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AF476" w14:textId="3D6BEC9D" w:rsidR="00F5728E" w:rsidRPr="002C213F" w:rsidRDefault="00F5728E" w:rsidP="00F5728E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#101-e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24778B" w:rsidRPr="0024778B">
        <w:rPr>
          <w:rFonts w:ascii="Arial" w:hAnsi="Arial" w:cs="Arial"/>
          <w:b/>
          <w:sz w:val="24"/>
          <w:szCs w:val="24"/>
          <w:lang w:val="de-DE"/>
        </w:rPr>
        <w:t>R4-2119509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 w:rsidRPr="00663CF7">
        <w:rPr>
          <w:rFonts w:ascii="Arial" w:hAnsi="Arial" w:cs="Arial"/>
          <w:b/>
          <w:sz w:val="24"/>
          <w:szCs w:val="24"/>
        </w:rPr>
        <w:t xml:space="preserve">November </w:t>
      </w:r>
      <w:r w:rsidR="00663CF7" w:rsidRPr="00663CF7">
        <w:rPr>
          <w:rFonts w:ascii="Arial" w:hAnsi="Arial" w:cs="Arial"/>
          <w:b/>
          <w:sz w:val="24"/>
          <w:szCs w:val="24"/>
        </w:rPr>
        <w:t>1</w:t>
      </w:r>
      <w:r w:rsidRPr="00663CF7">
        <w:rPr>
          <w:rFonts w:ascii="Arial" w:hAnsi="Arial" w:cs="Arial"/>
          <w:b/>
          <w:sz w:val="24"/>
          <w:szCs w:val="24"/>
        </w:rPr>
        <w:t xml:space="preserve"> – </w:t>
      </w:r>
      <w:r w:rsidR="00663CF7" w:rsidRPr="00663CF7">
        <w:rPr>
          <w:rFonts w:ascii="Arial" w:hAnsi="Arial" w:cs="Arial"/>
          <w:b/>
          <w:sz w:val="24"/>
          <w:szCs w:val="24"/>
        </w:rPr>
        <w:t>12</w:t>
      </w:r>
      <w:r w:rsidRPr="00663CF7">
        <w:rPr>
          <w:rFonts w:ascii="Arial" w:hAnsi="Arial" w:cs="Arial"/>
          <w:b/>
          <w:sz w:val="24"/>
          <w:szCs w:val="24"/>
        </w:rPr>
        <w:t>, 2021</w:t>
      </w:r>
    </w:p>
    <w:p w14:paraId="0A91290A" w14:textId="77777777" w:rsidR="00F5728E" w:rsidRPr="004864F0" w:rsidRDefault="00F5728E" w:rsidP="00F5728E">
      <w:pPr>
        <w:rPr>
          <w:rFonts w:ascii="Arial" w:hAnsi="Arial" w:cs="Arial"/>
          <w:b/>
          <w:sz w:val="24"/>
          <w:szCs w:val="24"/>
          <w:lang w:val="de-DE"/>
        </w:rPr>
      </w:pPr>
    </w:p>
    <w:p w14:paraId="7DE013C2" w14:textId="3AC2E0F5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663CF7" w:rsidRPr="00663CF7">
        <w:rPr>
          <w:rFonts w:ascii="Arial" w:hAnsi="Arial" w:cs="Arial"/>
          <w:b/>
          <w:sz w:val="24"/>
          <w:szCs w:val="24"/>
        </w:rPr>
        <w:t>8</w:t>
      </w:r>
      <w:r w:rsidRPr="00663CF7">
        <w:rPr>
          <w:rFonts w:ascii="Arial" w:hAnsi="Arial" w:cs="Arial"/>
          <w:b/>
          <w:sz w:val="24"/>
          <w:szCs w:val="24"/>
        </w:rPr>
        <w:t>.</w:t>
      </w:r>
      <w:r w:rsidR="00663CF7" w:rsidRPr="00663CF7">
        <w:rPr>
          <w:rFonts w:ascii="Arial" w:hAnsi="Arial" w:cs="Arial"/>
          <w:b/>
          <w:sz w:val="24"/>
          <w:szCs w:val="24"/>
        </w:rPr>
        <w:t>16</w:t>
      </w:r>
      <w:r w:rsidRPr="00663CF7">
        <w:rPr>
          <w:rFonts w:ascii="Arial" w:hAnsi="Arial" w:cs="Arial"/>
          <w:b/>
          <w:sz w:val="24"/>
          <w:szCs w:val="24"/>
        </w:rPr>
        <w:t>.</w:t>
      </w:r>
      <w:r w:rsidR="00663CF7" w:rsidRPr="00663CF7">
        <w:rPr>
          <w:rFonts w:ascii="Arial" w:hAnsi="Arial" w:cs="Arial"/>
          <w:b/>
          <w:sz w:val="24"/>
          <w:szCs w:val="24"/>
        </w:rPr>
        <w:t>3.1</w:t>
      </w:r>
    </w:p>
    <w:p w14:paraId="18630359" w14:textId="77777777" w:rsidR="00F5728E" w:rsidRPr="00E8418A" w:rsidRDefault="00F5728E" w:rsidP="00F5728E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29842934" w14:textId="6462CDA7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UE Tx Requirements </w:t>
      </w:r>
      <w:r w:rsidR="00B93E43">
        <w:rPr>
          <w:rFonts w:ascii="Arial" w:hAnsi="Arial" w:cs="Arial"/>
          <w:b/>
          <w:sz w:val="24"/>
          <w:szCs w:val="24"/>
        </w:rPr>
        <w:t>for FR2-2</w:t>
      </w:r>
    </w:p>
    <w:p w14:paraId="4E2D6863" w14:textId="77777777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  <w:t>Discussion</w:t>
      </w:r>
    </w:p>
    <w:p w14:paraId="3F0A7628" w14:textId="77777777" w:rsidR="00F5728E" w:rsidRDefault="00F5728E" w:rsidP="00F5728E">
      <w:pPr>
        <w:pStyle w:val="Heading1"/>
      </w:pPr>
      <w:r>
        <w:t>0</w:t>
      </w:r>
      <w:r w:rsidRPr="00647B25">
        <w:tab/>
      </w:r>
      <w:r w:rsidRPr="001F7354">
        <w:t>Introduction</w:t>
      </w:r>
    </w:p>
    <w:p w14:paraId="0F63AE5B" w14:textId="79426B1C" w:rsidR="00F5728E" w:rsidRDefault="00F5728E" w:rsidP="00F5728E">
      <w:pPr>
        <w:spacing w:after="0"/>
        <w:jc w:val="both"/>
      </w:pPr>
      <w:r>
        <w:t xml:space="preserve">This paper continues </w:t>
      </w:r>
      <w:r w:rsidR="00573FB3">
        <w:t>the discussion on</w:t>
      </w:r>
      <w:r>
        <w:t xml:space="preserve"> </w:t>
      </w:r>
      <w:r w:rsidR="00573FB3">
        <w:t xml:space="preserve">open issues for Tx requirements </w:t>
      </w:r>
      <w:r>
        <w:t>in 60 GHz.</w:t>
      </w:r>
    </w:p>
    <w:p w14:paraId="7E249A05" w14:textId="77777777" w:rsidR="00F5728E" w:rsidRDefault="00F5728E" w:rsidP="00F5728E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1</w:t>
      </w:r>
      <w:r>
        <w:rPr>
          <w:rFonts w:eastAsia="Batang"/>
        </w:rPr>
        <w:tab/>
        <w:t>Discussion</w:t>
      </w:r>
    </w:p>
    <w:p w14:paraId="5D359E29" w14:textId="2CC7AED1" w:rsidR="00F5728E" w:rsidRDefault="00F5728E" w:rsidP="00F5728E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1</w:t>
      </w:r>
      <w:r w:rsidRPr="00BD0B54">
        <w:rPr>
          <w:rFonts w:eastAsia="Batang"/>
        </w:rPr>
        <w:t>.</w:t>
      </w:r>
      <w:r>
        <w:rPr>
          <w:rFonts w:eastAsia="Batang"/>
        </w:rPr>
        <w:t>1</w:t>
      </w:r>
      <w:r>
        <w:rPr>
          <w:rFonts w:eastAsia="Batang"/>
        </w:rPr>
        <w:tab/>
        <w:t>Power class</w:t>
      </w:r>
      <w:r w:rsidR="00A87109">
        <w:rPr>
          <w:rFonts w:eastAsia="Batang"/>
        </w:rPr>
        <w:t>es</w:t>
      </w:r>
    </w:p>
    <w:p w14:paraId="7B22F0F1" w14:textId="299AF043" w:rsidR="000D27DF" w:rsidRDefault="000D27DF" w:rsidP="000D27DF">
      <w:pPr>
        <w:pStyle w:val="ListParagraph"/>
        <w:spacing w:after="0"/>
        <w:ind w:left="0"/>
        <w:contextualSpacing w:val="0"/>
        <w:jc w:val="both"/>
      </w:pPr>
      <w:r>
        <w:t xml:space="preserve">To assess the </w:t>
      </w:r>
      <w:r w:rsidR="00BF04BF">
        <w:t xml:space="preserve">FR2-2 power class </w:t>
      </w:r>
      <w:r>
        <w:t xml:space="preserve">performance, we provide </w:t>
      </w:r>
      <w:r w:rsidR="0018215E">
        <w:t xml:space="preserve">minimum peak </w:t>
      </w:r>
      <w:r>
        <w:t>EIRP budget</w:t>
      </w:r>
      <w:r w:rsidR="00573FB3">
        <w:t xml:space="preserve"> derivations in the upcoming section</w:t>
      </w:r>
      <w:r>
        <w:t>.</w:t>
      </w:r>
      <w:r w:rsidR="00FA210F">
        <w:t xml:space="preserve"> Given the expected performance degradation</w:t>
      </w:r>
      <w:r w:rsidR="00CC4615">
        <w:t xml:space="preserve"> </w:t>
      </w:r>
      <w:r w:rsidR="00BF04BF">
        <w:t xml:space="preserve">in FR2-2 </w:t>
      </w:r>
      <w:r w:rsidR="00CC4615">
        <w:t>compared to FR2-1</w:t>
      </w:r>
      <w:r w:rsidR="00FA210F">
        <w:t>, t</w:t>
      </w:r>
      <w:r w:rsidR="00FC2062">
        <w:t>hree</w:t>
      </w:r>
      <w:r w:rsidR="00FA210F">
        <w:t xml:space="preserve"> different array sizes are considered in each power class</w:t>
      </w:r>
      <w:r w:rsidR="00CC4615">
        <w:t xml:space="preserve"> evaluation.</w:t>
      </w:r>
    </w:p>
    <w:p w14:paraId="06824BBC" w14:textId="77777777" w:rsidR="000D27DF" w:rsidRDefault="000D27DF" w:rsidP="000D27DF">
      <w:pPr>
        <w:pStyle w:val="ListParagraph"/>
        <w:spacing w:after="0"/>
        <w:ind w:left="0"/>
        <w:contextualSpacing w:val="0"/>
      </w:pPr>
    </w:p>
    <w:p w14:paraId="4FA01A47" w14:textId="77777777" w:rsidR="000D27DF" w:rsidRDefault="000D27DF" w:rsidP="000D27DF">
      <w:pPr>
        <w:spacing w:after="60"/>
        <w:rPr>
          <w:bCs/>
          <w:i/>
          <w:iCs/>
        </w:rPr>
      </w:pPr>
      <w:r>
        <w:rPr>
          <w:bCs/>
          <w:i/>
          <w:iCs/>
        </w:rPr>
        <w:t>Handheld UE</w:t>
      </w:r>
    </w:p>
    <w:p w14:paraId="4C1CEB5C" w14:textId="570EC555" w:rsidR="000D27DF" w:rsidRPr="001C2CA2" w:rsidRDefault="000D27DF" w:rsidP="000D27DF">
      <w:pPr>
        <w:spacing w:after="0"/>
        <w:jc w:val="both"/>
        <w:rPr>
          <w:rFonts w:eastAsia="Batang"/>
        </w:rPr>
      </w:pPr>
      <w:r>
        <w:rPr>
          <w:rFonts w:eastAsia="Batang"/>
        </w:rPr>
        <w:t>I</w:t>
      </w:r>
      <w:r w:rsidRPr="001C2CA2">
        <w:rPr>
          <w:rFonts w:eastAsia="Batang"/>
        </w:rPr>
        <w:t>n FR2</w:t>
      </w:r>
      <w:r w:rsidR="00B22871">
        <w:rPr>
          <w:rFonts w:eastAsia="Batang"/>
        </w:rPr>
        <w:t>-1</w:t>
      </w:r>
      <w:r w:rsidRPr="001C2CA2">
        <w:rPr>
          <w:rFonts w:eastAsia="Batang"/>
        </w:rPr>
        <w:t xml:space="preserve">, PC3 is the smallest form factor </w:t>
      </w:r>
      <w:r>
        <w:rPr>
          <w:rFonts w:eastAsia="Batang"/>
        </w:rPr>
        <w:t>with a</w:t>
      </w:r>
      <w:r w:rsidRPr="001C2CA2">
        <w:rPr>
          <w:rFonts w:eastAsia="Batang"/>
        </w:rPr>
        <w:t xml:space="preserve"> baseline assumption </w:t>
      </w:r>
      <w:r>
        <w:rPr>
          <w:rFonts w:eastAsia="Batang"/>
        </w:rPr>
        <w:t xml:space="preserve">of 4-elements </w:t>
      </w:r>
      <w:r w:rsidRPr="001C2CA2">
        <w:rPr>
          <w:rFonts w:eastAsia="Batang"/>
        </w:rPr>
        <w:t xml:space="preserve">for the antenna array. </w:t>
      </w:r>
      <w:r w:rsidR="00BF04BF">
        <w:rPr>
          <w:rFonts w:eastAsia="Batang"/>
        </w:rPr>
        <w:t>I</w:t>
      </w:r>
      <w:r>
        <w:rPr>
          <w:rFonts w:eastAsia="Batang"/>
        </w:rPr>
        <w:t xml:space="preserve">ntegration is </w:t>
      </w:r>
      <w:r w:rsidRPr="009D2840">
        <w:rPr>
          <w:rFonts w:eastAsia="Batang"/>
        </w:rPr>
        <w:t xml:space="preserve">more challenging </w:t>
      </w:r>
      <w:r w:rsidR="00BF04BF" w:rsidRPr="009D2840">
        <w:rPr>
          <w:rFonts w:eastAsia="Batang"/>
        </w:rPr>
        <w:t>for this UE</w:t>
      </w:r>
      <w:r w:rsidR="00934FB0" w:rsidRPr="009D2840">
        <w:rPr>
          <w:rFonts w:eastAsia="Batang"/>
        </w:rPr>
        <w:t xml:space="preserve"> </w:t>
      </w:r>
      <w:r w:rsidRPr="009D2840">
        <w:rPr>
          <w:rFonts w:eastAsia="Batang"/>
        </w:rPr>
        <w:t xml:space="preserve">and </w:t>
      </w:r>
      <w:r w:rsidR="00934FB0" w:rsidRPr="009D2840">
        <w:rPr>
          <w:rFonts w:eastAsia="Batang"/>
        </w:rPr>
        <w:t xml:space="preserve">it has </w:t>
      </w:r>
      <w:r w:rsidR="00127633" w:rsidRPr="009D2840">
        <w:rPr>
          <w:rFonts w:eastAsia="Batang"/>
        </w:rPr>
        <w:t>the lowest</w:t>
      </w:r>
      <w:r w:rsidRPr="009D2840">
        <w:rPr>
          <w:rFonts w:eastAsia="Batang"/>
        </w:rPr>
        <w:t xml:space="preserve"> min</w:t>
      </w:r>
      <w:r w:rsidR="00934FB0" w:rsidRPr="009D2840">
        <w:rPr>
          <w:rFonts w:eastAsia="Batang"/>
        </w:rPr>
        <w:t>imum</w:t>
      </w:r>
      <w:r w:rsidRPr="009D2840">
        <w:rPr>
          <w:rFonts w:eastAsia="Batang"/>
        </w:rPr>
        <w:t xml:space="preserve"> peak EIRP. </w:t>
      </w:r>
      <w:r w:rsidR="009D2840">
        <w:rPr>
          <w:rFonts w:eastAsia="Batang"/>
        </w:rPr>
        <w:t>Given the substantial l</w:t>
      </w:r>
      <w:r w:rsidR="00EE3F14" w:rsidRPr="009D2840">
        <w:rPr>
          <w:rFonts w:eastAsia="Batang"/>
        </w:rPr>
        <w:t xml:space="preserve">osses in </w:t>
      </w:r>
      <w:r w:rsidRPr="009D2840">
        <w:rPr>
          <w:rFonts w:eastAsia="Batang"/>
        </w:rPr>
        <w:t>FR2-2</w:t>
      </w:r>
      <w:r w:rsidR="009D2840">
        <w:rPr>
          <w:rFonts w:eastAsia="Batang"/>
        </w:rPr>
        <w:t>,</w:t>
      </w:r>
      <w:r w:rsidRPr="009D2840">
        <w:rPr>
          <w:rFonts w:eastAsia="Batang"/>
        </w:rPr>
        <w:t xml:space="preserve"> </w:t>
      </w:r>
      <w:r w:rsidR="009D2840">
        <w:rPr>
          <w:rFonts w:eastAsia="Batang"/>
        </w:rPr>
        <w:t>larger array sizes were also considered</w:t>
      </w:r>
      <w:r w:rsidR="00573FB3" w:rsidRPr="009D2840">
        <w:rPr>
          <w:rFonts w:eastAsia="Batang"/>
        </w:rPr>
        <w:t xml:space="preserve"> </w:t>
      </w:r>
      <w:r w:rsidR="009D2840">
        <w:rPr>
          <w:rFonts w:eastAsia="Batang"/>
        </w:rPr>
        <w:t xml:space="preserve">in our </w:t>
      </w:r>
      <w:r w:rsidR="009D2840" w:rsidRPr="009D2840">
        <w:rPr>
          <w:rFonts w:eastAsia="Batang"/>
        </w:rPr>
        <w:t xml:space="preserve">analysis </w:t>
      </w:r>
      <w:r w:rsidR="00573FB3" w:rsidRPr="009D2840">
        <w:rPr>
          <w:rFonts w:eastAsia="Batang"/>
        </w:rPr>
        <w:t>[</w:t>
      </w:r>
      <w:r w:rsidR="000F07AD">
        <w:rPr>
          <w:rFonts w:eastAsia="Batang"/>
        </w:rPr>
        <w:t>1</w:t>
      </w:r>
      <w:r w:rsidR="00573FB3" w:rsidRPr="009D2840">
        <w:rPr>
          <w:rFonts w:eastAsia="Batang"/>
        </w:rPr>
        <w:t>]</w:t>
      </w:r>
      <w:r w:rsidR="00EE3F14" w:rsidRPr="009D2840">
        <w:rPr>
          <w:rFonts w:eastAsia="Batang"/>
        </w:rPr>
        <w:t xml:space="preserve">. </w:t>
      </w:r>
      <w:r w:rsidRPr="009D2840">
        <w:rPr>
          <w:rFonts w:eastAsia="Batang"/>
        </w:rPr>
        <w:t xml:space="preserve">Table </w:t>
      </w:r>
      <w:r w:rsidR="0018215E" w:rsidRPr="009D2840">
        <w:rPr>
          <w:rFonts w:eastAsia="Batang"/>
        </w:rPr>
        <w:t>1</w:t>
      </w:r>
      <w:r w:rsidR="00736D29" w:rsidRPr="009D2840">
        <w:rPr>
          <w:rFonts w:eastAsia="Batang"/>
        </w:rPr>
        <w:t xml:space="preserve"> </w:t>
      </w:r>
      <w:r w:rsidRPr="009D2840">
        <w:rPr>
          <w:rFonts w:eastAsia="Batang"/>
        </w:rPr>
        <w:t>details</w:t>
      </w:r>
      <w:r w:rsidRPr="001C2CA2">
        <w:rPr>
          <w:rFonts w:eastAsia="Batang"/>
        </w:rPr>
        <w:t xml:space="preserve"> the </w:t>
      </w:r>
      <w:r>
        <w:rPr>
          <w:rFonts w:eastAsia="Batang"/>
        </w:rPr>
        <w:t xml:space="preserve">minimum peak </w:t>
      </w:r>
      <w:r w:rsidRPr="001C2CA2">
        <w:rPr>
          <w:rFonts w:eastAsia="Batang"/>
        </w:rPr>
        <w:t xml:space="preserve">EIRP budget </w:t>
      </w:r>
      <w:r>
        <w:rPr>
          <w:rFonts w:eastAsia="Batang"/>
        </w:rPr>
        <w:t>derivation for a handheld UE.</w:t>
      </w:r>
    </w:p>
    <w:p w14:paraId="0C7E12E6" w14:textId="77777777" w:rsidR="000D27DF" w:rsidRDefault="000D27DF" w:rsidP="000D27DF">
      <w:pPr>
        <w:spacing w:after="60"/>
        <w:jc w:val="both"/>
      </w:pPr>
    </w:p>
    <w:p w14:paraId="5BA7B94D" w14:textId="45740555" w:rsidR="000D27DF" w:rsidRPr="00D94EA9" w:rsidRDefault="000D27DF" w:rsidP="000D27DF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 w:rsidR="00A87109"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 w:rsidR="00F13A7C">
        <w:t>M</w:t>
      </w:r>
      <w:r>
        <w:t>inimum p</w:t>
      </w:r>
      <w:r w:rsidRPr="00D94EA9">
        <w:t xml:space="preserve">eak EIRP </w:t>
      </w:r>
      <w:r>
        <w:t>evaluation for handheld UE in FR2-2</w:t>
      </w:r>
    </w:p>
    <w:tbl>
      <w:tblPr>
        <w:tblStyle w:val="TableGrid"/>
        <w:tblW w:w="8146" w:type="dxa"/>
        <w:jc w:val="center"/>
        <w:tblLook w:val="04A0" w:firstRow="1" w:lastRow="0" w:firstColumn="1" w:lastColumn="0" w:noHBand="0" w:noVBand="1"/>
      </w:tblPr>
      <w:tblGrid>
        <w:gridCol w:w="2962"/>
        <w:gridCol w:w="864"/>
        <w:gridCol w:w="1440"/>
        <w:gridCol w:w="1440"/>
        <w:gridCol w:w="1440"/>
      </w:tblGrid>
      <w:tr w:rsidR="009544D2" w:rsidRPr="00D94EA9" w14:paraId="4CE54643" w14:textId="77777777" w:rsidTr="00815C87">
        <w:trPr>
          <w:trHeight w:val="432"/>
          <w:jc w:val="center"/>
        </w:trPr>
        <w:tc>
          <w:tcPr>
            <w:tcW w:w="296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4C7C9E35" w14:textId="77777777" w:rsidR="009544D2" w:rsidRPr="00BE4D08" w:rsidRDefault="009544D2" w:rsidP="00815C87">
            <w:pPr>
              <w:spacing w:after="0"/>
              <w:rPr>
                <w:b/>
              </w:rPr>
            </w:pPr>
            <w:r w:rsidRPr="00BE4D08">
              <w:rPr>
                <w:b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3CE2BEC" w14:textId="77777777" w:rsidR="009544D2" w:rsidRPr="00BE4D08" w:rsidRDefault="009544D2" w:rsidP="00815C87">
            <w:pPr>
              <w:spacing w:after="0"/>
              <w:jc w:val="center"/>
              <w:rPr>
                <w:b/>
              </w:rPr>
            </w:pPr>
            <w:r w:rsidRPr="00BE4D08">
              <w:rPr>
                <w:b/>
              </w:rPr>
              <w:t>Unit</w:t>
            </w:r>
          </w:p>
        </w:tc>
        <w:tc>
          <w:tcPr>
            <w:tcW w:w="4320" w:type="dxa"/>
            <w:gridSpan w:val="3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7777E050" w14:textId="021495B3" w:rsidR="009544D2" w:rsidRPr="000A6CC9" w:rsidRDefault="009544D2" w:rsidP="00815C87">
            <w:pPr>
              <w:spacing w:after="0"/>
              <w:jc w:val="center"/>
              <w:rPr>
                <w:b/>
              </w:rPr>
            </w:pPr>
            <w:r w:rsidRPr="000A6CC9">
              <w:rPr>
                <w:b/>
              </w:rPr>
              <w:t>52.6 - 71 GHz</w:t>
            </w:r>
          </w:p>
        </w:tc>
      </w:tr>
      <w:tr w:rsidR="009544D2" w:rsidRPr="00D94EA9" w14:paraId="53C700AE" w14:textId="77777777" w:rsidTr="009544D2">
        <w:trPr>
          <w:trHeight w:val="288"/>
          <w:jc w:val="center"/>
        </w:trPr>
        <w:tc>
          <w:tcPr>
            <w:tcW w:w="2962" w:type="dxa"/>
            <w:tcBorders>
              <w:top w:val="single" w:sz="12" w:space="0" w:color="auto"/>
              <w:left w:val="nil"/>
            </w:tcBorders>
            <w:vAlign w:val="center"/>
          </w:tcPr>
          <w:p w14:paraId="12C55315" w14:textId="77777777" w:rsidR="009544D2" w:rsidRPr="00BE4D08" w:rsidRDefault="009544D2" w:rsidP="00815C87">
            <w:pPr>
              <w:spacing w:after="0"/>
            </w:pPr>
            <w:r w:rsidRPr="00BE4D08">
              <w:t>Pout per element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3710FED5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220CFFAE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5.0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3C285DFC" w14:textId="137C9F62" w:rsidR="009544D2" w:rsidRPr="000A6CC9" w:rsidRDefault="009544D2" w:rsidP="009544D2">
            <w:pPr>
              <w:spacing w:after="0"/>
              <w:jc w:val="right"/>
            </w:pPr>
            <w:r w:rsidRPr="000A6CC9">
              <w:t>5.0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67B988EE" w14:textId="76A53D2A" w:rsidR="009544D2" w:rsidRPr="000A6CC9" w:rsidRDefault="009544D2" w:rsidP="00815C87">
            <w:pPr>
              <w:spacing w:after="0"/>
              <w:jc w:val="right"/>
            </w:pPr>
            <w:r w:rsidRPr="000A6CC9">
              <w:t>5.0</w:t>
            </w:r>
          </w:p>
        </w:tc>
      </w:tr>
      <w:tr w:rsidR="009544D2" w:rsidRPr="00D94EA9" w14:paraId="180A5AD8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1471F479" w14:textId="77777777" w:rsidR="009544D2" w:rsidRPr="00BE4D08" w:rsidRDefault="009544D2" w:rsidP="00815C87">
            <w:pPr>
              <w:spacing w:after="0"/>
            </w:pPr>
            <w:r w:rsidRPr="00BE4D08">
              <w:t># of antennas in array</w:t>
            </w:r>
          </w:p>
        </w:tc>
        <w:tc>
          <w:tcPr>
            <w:tcW w:w="864" w:type="dxa"/>
            <w:vAlign w:val="center"/>
          </w:tcPr>
          <w:p w14:paraId="72BC7097" w14:textId="77777777" w:rsidR="009544D2" w:rsidRPr="00BE4D08" w:rsidRDefault="009544D2" w:rsidP="00815C87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42383842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4</w:t>
            </w:r>
          </w:p>
        </w:tc>
        <w:tc>
          <w:tcPr>
            <w:tcW w:w="1440" w:type="dxa"/>
            <w:vAlign w:val="center"/>
          </w:tcPr>
          <w:p w14:paraId="0DFEA896" w14:textId="2EFB3D4E" w:rsidR="009544D2" w:rsidRPr="000A6CC9" w:rsidRDefault="009544D2" w:rsidP="009544D2">
            <w:pPr>
              <w:spacing w:after="0"/>
              <w:jc w:val="right"/>
            </w:pPr>
            <w:r w:rsidRPr="000A6CC9">
              <w:t>8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1D308EF" w14:textId="09B2C261" w:rsidR="009544D2" w:rsidRPr="000A6CC9" w:rsidRDefault="009544D2" w:rsidP="00815C87">
            <w:pPr>
              <w:spacing w:after="0"/>
              <w:jc w:val="right"/>
            </w:pPr>
            <w:r w:rsidRPr="000A6CC9">
              <w:t>16</w:t>
            </w:r>
          </w:p>
        </w:tc>
      </w:tr>
      <w:tr w:rsidR="009544D2" w:rsidRPr="00D94EA9" w14:paraId="7F520D56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604BD5C7" w14:textId="77777777" w:rsidR="009544D2" w:rsidRPr="00BE4D08" w:rsidRDefault="009544D2" w:rsidP="00815C87">
            <w:pPr>
              <w:spacing w:after="0"/>
              <w:rPr>
                <w:sz w:val="19"/>
                <w:szCs w:val="19"/>
              </w:rPr>
            </w:pPr>
            <w:r w:rsidRPr="00BE4D08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64" w:type="dxa"/>
            <w:vAlign w:val="center"/>
          </w:tcPr>
          <w:p w14:paraId="585524CF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vAlign w:val="center"/>
          </w:tcPr>
          <w:p w14:paraId="5571FA28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11.0</w:t>
            </w:r>
          </w:p>
        </w:tc>
        <w:tc>
          <w:tcPr>
            <w:tcW w:w="1440" w:type="dxa"/>
            <w:vAlign w:val="center"/>
          </w:tcPr>
          <w:p w14:paraId="23B4A6AE" w14:textId="3AF81D5C" w:rsidR="009544D2" w:rsidRPr="000A6CC9" w:rsidRDefault="009544D2" w:rsidP="009544D2">
            <w:pPr>
              <w:spacing w:after="0"/>
              <w:jc w:val="right"/>
            </w:pPr>
            <w:r w:rsidRPr="000A6CC9">
              <w:t>14.0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096AC06" w14:textId="553D6A17" w:rsidR="009544D2" w:rsidRPr="000A6CC9" w:rsidRDefault="009544D2" w:rsidP="00815C87">
            <w:pPr>
              <w:spacing w:after="0"/>
              <w:jc w:val="right"/>
            </w:pPr>
            <w:r w:rsidRPr="000A6CC9">
              <w:t>1</w:t>
            </w:r>
            <w:r w:rsidR="00FC2062" w:rsidRPr="000A6CC9">
              <w:t>7</w:t>
            </w:r>
            <w:r w:rsidRPr="000A6CC9">
              <w:t>.0</w:t>
            </w:r>
          </w:p>
        </w:tc>
      </w:tr>
      <w:tr w:rsidR="009544D2" w:rsidRPr="00D94EA9" w14:paraId="0366AF21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09D68E10" w14:textId="77777777" w:rsidR="009544D2" w:rsidRPr="00BE4D08" w:rsidRDefault="009544D2" w:rsidP="00815C87">
            <w:pPr>
              <w:spacing w:after="0"/>
            </w:pPr>
            <w:r w:rsidRPr="00BE4D08">
              <w:t>Avg. antenna element gain</w:t>
            </w:r>
          </w:p>
        </w:tc>
        <w:tc>
          <w:tcPr>
            <w:tcW w:w="864" w:type="dxa"/>
            <w:vAlign w:val="center"/>
          </w:tcPr>
          <w:p w14:paraId="0714ABFF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dBi</w:t>
            </w:r>
          </w:p>
        </w:tc>
        <w:tc>
          <w:tcPr>
            <w:tcW w:w="1440" w:type="dxa"/>
            <w:vAlign w:val="center"/>
          </w:tcPr>
          <w:p w14:paraId="3F17013F" w14:textId="1A50D843" w:rsidR="009544D2" w:rsidRPr="000A6CC9" w:rsidRDefault="009544D2" w:rsidP="00815C87">
            <w:pPr>
              <w:spacing w:after="0"/>
              <w:jc w:val="right"/>
            </w:pPr>
            <w:r w:rsidRPr="000A6CC9">
              <w:t>3.5</w:t>
            </w:r>
          </w:p>
        </w:tc>
        <w:tc>
          <w:tcPr>
            <w:tcW w:w="1440" w:type="dxa"/>
            <w:vAlign w:val="center"/>
          </w:tcPr>
          <w:p w14:paraId="42682187" w14:textId="623306C7" w:rsidR="009544D2" w:rsidRPr="000A6CC9" w:rsidRDefault="009544D2" w:rsidP="009544D2">
            <w:pPr>
              <w:spacing w:after="0"/>
              <w:jc w:val="right"/>
            </w:pPr>
            <w:r w:rsidRPr="000A6CC9">
              <w:t>3.5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0979CC9" w14:textId="57AA7C1C" w:rsidR="009544D2" w:rsidRPr="000A6CC9" w:rsidRDefault="009544D2" w:rsidP="00815C87">
            <w:pPr>
              <w:spacing w:after="0"/>
              <w:jc w:val="right"/>
            </w:pPr>
            <w:r w:rsidRPr="000A6CC9">
              <w:t>3.5</w:t>
            </w:r>
          </w:p>
        </w:tc>
      </w:tr>
      <w:tr w:rsidR="009544D2" w:rsidRPr="00D94EA9" w14:paraId="0CB5F2DD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15592BE1" w14:textId="77777777" w:rsidR="009544D2" w:rsidRPr="00BE4D08" w:rsidRDefault="009544D2" w:rsidP="00815C87">
            <w:pPr>
              <w:spacing w:after="0"/>
            </w:pPr>
            <w:r w:rsidRPr="00BE4D08">
              <w:t>Antenna roll-off loss vs freq.</w:t>
            </w:r>
          </w:p>
        </w:tc>
        <w:tc>
          <w:tcPr>
            <w:tcW w:w="864" w:type="dxa"/>
            <w:vAlign w:val="center"/>
          </w:tcPr>
          <w:p w14:paraId="18F514A2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vAlign w:val="center"/>
          </w:tcPr>
          <w:p w14:paraId="0D253FAE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-2.5</w:t>
            </w:r>
          </w:p>
        </w:tc>
        <w:tc>
          <w:tcPr>
            <w:tcW w:w="1440" w:type="dxa"/>
            <w:vAlign w:val="center"/>
          </w:tcPr>
          <w:p w14:paraId="45E01CF1" w14:textId="04DC1B52" w:rsidR="009544D2" w:rsidRPr="000A6CC9" w:rsidRDefault="009544D2" w:rsidP="009544D2">
            <w:pPr>
              <w:spacing w:after="0"/>
              <w:jc w:val="right"/>
            </w:pPr>
            <w:r w:rsidRPr="000A6CC9">
              <w:t>-2.5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908ABDB" w14:textId="3B1C406B" w:rsidR="009544D2" w:rsidRPr="000A6CC9" w:rsidRDefault="009544D2" w:rsidP="00815C87">
            <w:pPr>
              <w:spacing w:after="0"/>
              <w:jc w:val="right"/>
            </w:pPr>
            <w:r w:rsidRPr="000A6CC9">
              <w:t>-2.5</w:t>
            </w:r>
          </w:p>
        </w:tc>
      </w:tr>
      <w:tr w:rsidR="009544D2" w:rsidRPr="00D94EA9" w14:paraId="51545EE9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3B32B6E4" w14:textId="77777777" w:rsidR="009544D2" w:rsidRPr="00BE4D08" w:rsidRDefault="009544D2" w:rsidP="00815C87">
            <w:pPr>
              <w:spacing w:after="0"/>
            </w:pPr>
            <w:r w:rsidRPr="00BE4D08">
              <w:t>Realized antenna array gain</w:t>
            </w:r>
          </w:p>
        </w:tc>
        <w:tc>
          <w:tcPr>
            <w:tcW w:w="864" w:type="dxa"/>
            <w:vAlign w:val="center"/>
          </w:tcPr>
          <w:p w14:paraId="239F21EC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dBi</w:t>
            </w:r>
          </w:p>
        </w:tc>
        <w:tc>
          <w:tcPr>
            <w:tcW w:w="1440" w:type="dxa"/>
            <w:vAlign w:val="center"/>
          </w:tcPr>
          <w:p w14:paraId="2AE50D16" w14:textId="0E9137FF" w:rsidR="009544D2" w:rsidRPr="000A6CC9" w:rsidRDefault="009544D2" w:rsidP="00815C87">
            <w:pPr>
              <w:spacing w:after="0"/>
              <w:jc w:val="right"/>
            </w:pPr>
            <w:r w:rsidRPr="000A6CC9">
              <w:t>7.0</w:t>
            </w:r>
          </w:p>
        </w:tc>
        <w:tc>
          <w:tcPr>
            <w:tcW w:w="1440" w:type="dxa"/>
            <w:vAlign w:val="center"/>
          </w:tcPr>
          <w:p w14:paraId="1DA717F3" w14:textId="12FA3EFA" w:rsidR="009544D2" w:rsidRPr="000A6CC9" w:rsidRDefault="009544D2" w:rsidP="009544D2">
            <w:pPr>
              <w:spacing w:after="0"/>
              <w:jc w:val="right"/>
            </w:pPr>
            <w:r w:rsidRPr="000A6CC9">
              <w:t>10.0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033E13B" w14:textId="39349E22" w:rsidR="009544D2" w:rsidRPr="000A6CC9" w:rsidRDefault="009544D2" w:rsidP="00815C87">
            <w:pPr>
              <w:spacing w:after="0"/>
              <w:jc w:val="right"/>
            </w:pPr>
            <w:r w:rsidRPr="000A6CC9">
              <w:t>1</w:t>
            </w:r>
            <w:r w:rsidR="00FC2062" w:rsidRPr="000A6CC9">
              <w:t>3</w:t>
            </w:r>
            <w:r w:rsidRPr="000A6CC9">
              <w:t>.0</w:t>
            </w:r>
          </w:p>
        </w:tc>
      </w:tr>
      <w:tr w:rsidR="009544D2" w:rsidRPr="00D94EA9" w14:paraId="6931DFFD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  <w:bottom w:val="single" w:sz="4" w:space="0" w:color="auto"/>
            </w:tcBorders>
            <w:vAlign w:val="center"/>
          </w:tcPr>
          <w:p w14:paraId="2CC9FF9D" w14:textId="77777777" w:rsidR="009544D2" w:rsidRPr="00BE4D08" w:rsidRDefault="009544D2" w:rsidP="00815C87">
            <w:pPr>
              <w:spacing w:after="0"/>
            </w:pPr>
            <w:r w:rsidRPr="00BE4D08">
              <w:t>Polarization gain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C60043F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8FD966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2.5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8C3206" w14:textId="2B62271E" w:rsidR="009544D2" w:rsidRPr="000A6CC9" w:rsidRDefault="009544D2" w:rsidP="009544D2">
            <w:pPr>
              <w:spacing w:after="0"/>
              <w:jc w:val="right"/>
            </w:pPr>
            <w:r w:rsidRPr="000A6CC9">
              <w:t>2.5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vAlign w:val="center"/>
          </w:tcPr>
          <w:p w14:paraId="2B940934" w14:textId="1EE4E75A" w:rsidR="009544D2" w:rsidRPr="000A6CC9" w:rsidRDefault="009544D2" w:rsidP="00815C87">
            <w:pPr>
              <w:spacing w:after="0"/>
              <w:jc w:val="right"/>
            </w:pPr>
            <w:r w:rsidRPr="000A6CC9">
              <w:t>2.5</w:t>
            </w:r>
          </w:p>
        </w:tc>
      </w:tr>
      <w:tr w:rsidR="009544D2" w:rsidRPr="00D94EA9" w14:paraId="7C62B149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  <w:bottom w:val="single" w:sz="12" w:space="0" w:color="auto"/>
            </w:tcBorders>
            <w:vAlign w:val="center"/>
          </w:tcPr>
          <w:p w14:paraId="396ACD6B" w14:textId="77777777" w:rsidR="009544D2" w:rsidRPr="00BE4D08" w:rsidRDefault="009544D2" w:rsidP="00815C87">
            <w:pPr>
              <w:spacing w:after="0"/>
            </w:pPr>
            <w:r w:rsidRPr="00BE4D08">
              <w:t>Total implementation 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515759E9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1F2129E5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-12.4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20CB88FB" w14:textId="6A12E675" w:rsidR="009544D2" w:rsidRPr="000A6CC9" w:rsidRDefault="009544D2" w:rsidP="009544D2">
            <w:pPr>
              <w:spacing w:after="0"/>
              <w:jc w:val="right"/>
            </w:pPr>
            <w:r w:rsidRPr="000A6CC9">
              <w:t>-12.9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5650FF65" w14:textId="70781D47" w:rsidR="009544D2" w:rsidRPr="000A6CC9" w:rsidRDefault="009544D2" w:rsidP="00815C87">
            <w:pPr>
              <w:spacing w:after="0"/>
              <w:jc w:val="right"/>
            </w:pPr>
            <w:r w:rsidRPr="000A6CC9">
              <w:t>-1</w:t>
            </w:r>
            <w:r w:rsidR="00FC2062" w:rsidRPr="000A6CC9">
              <w:t>3</w:t>
            </w:r>
            <w:r w:rsidRPr="000A6CC9">
              <w:t>.</w:t>
            </w:r>
            <w:r w:rsidR="00FC2062" w:rsidRPr="000A6CC9">
              <w:t>5</w:t>
            </w:r>
          </w:p>
        </w:tc>
      </w:tr>
      <w:tr w:rsidR="009544D2" w:rsidRPr="00D94EA9" w14:paraId="608030D4" w14:textId="77777777" w:rsidTr="009544D2">
        <w:trPr>
          <w:trHeight w:val="432"/>
          <w:jc w:val="center"/>
        </w:trPr>
        <w:tc>
          <w:tcPr>
            <w:tcW w:w="296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138376D" w14:textId="77777777" w:rsidR="009544D2" w:rsidRPr="00BE4D08" w:rsidRDefault="009544D2" w:rsidP="00815C87">
            <w:pPr>
              <w:spacing w:after="0"/>
              <w:rPr>
                <w:b/>
                <w:bCs/>
              </w:rPr>
            </w:pPr>
            <w:r w:rsidRPr="00BE4D08">
              <w:rPr>
                <w:b/>
                <w:bCs/>
              </w:rPr>
              <w:t>Peak EIRP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B33ED2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7DB942" w14:textId="54AD763E" w:rsidR="009544D2" w:rsidRPr="000A6CC9" w:rsidRDefault="009544D2" w:rsidP="00815C87">
            <w:pPr>
              <w:spacing w:after="0"/>
              <w:jc w:val="right"/>
              <w:rPr>
                <w:b/>
              </w:rPr>
            </w:pPr>
            <w:r w:rsidRPr="000A6CC9">
              <w:rPr>
                <w:b/>
              </w:rPr>
              <w:t>8.1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7C209D" w14:textId="417E148C" w:rsidR="009544D2" w:rsidRPr="000A6CC9" w:rsidRDefault="009544D2" w:rsidP="009544D2">
            <w:pPr>
              <w:spacing w:after="0"/>
              <w:jc w:val="right"/>
              <w:rPr>
                <w:b/>
              </w:rPr>
            </w:pPr>
            <w:r w:rsidRPr="000A6CC9">
              <w:rPr>
                <w:b/>
              </w:rPr>
              <w:t>13.6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138F0F1" w14:textId="0F74B6E8" w:rsidR="009544D2" w:rsidRPr="000A6CC9" w:rsidRDefault="00950169" w:rsidP="00815C87">
            <w:pPr>
              <w:spacing w:after="0"/>
              <w:jc w:val="right"/>
              <w:rPr>
                <w:b/>
              </w:rPr>
            </w:pPr>
            <w:r w:rsidRPr="000A6CC9">
              <w:rPr>
                <w:b/>
              </w:rPr>
              <w:t>19.0</w:t>
            </w:r>
          </w:p>
        </w:tc>
      </w:tr>
    </w:tbl>
    <w:p w14:paraId="30DE28B5" w14:textId="77777777" w:rsidR="000D27DF" w:rsidRDefault="000D27DF" w:rsidP="000D27DF">
      <w:pPr>
        <w:spacing w:after="0"/>
        <w:jc w:val="both"/>
      </w:pPr>
    </w:p>
    <w:p w14:paraId="00689D52" w14:textId="7713ECCC" w:rsidR="00C363B9" w:rsidRDefault="000D27DF" w:rsidP="000D27DF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The 4-element </w:t>
      </w:r>
      <w:r w:rsidR="00C363B9">
        <w:rPr>
          <w:rFonts w:eastAsia="Batang"/>
        </w:rPr>
        <w:t xml:space="preserve">baseline </w:t>
      </w:r>
      <w:r>
        <w:rPr>
          <w:rFonts w:eastAsia="Batang"/>
        </w:rPr>
        <w:t>derivation yields a minimum peak EIRP of 8.</w:t>
      </w:r>
      <w:r w:rsidR="005B3019">
        <w:rPr>
          <w:rFonts w:eastAsia="Batang"/>
        </w:rPr>
        <w:t>1</w:t>
      </w:r>
      <w:r>
        <w:rPr>
          <w:rFonts w:eastAsia="Batang"/>
        </w:rPr>
        <w:t xml:space="preserve"> dBm. </w:t>
      </w:r>
      <w:r w:rsidR="00EE3F14">
        <w:rPr>
          <w:rFonts w:eastAsia="Batang"/>
        </w:rPr>
        <w:t>Compared to 4-elements, t</w:t>
      </w:r>
      <w:r>
        <w:rPr>
          <w:rFonts w:eastAsia="Batang"/>
        </w:rPr>
        <w:t xml:space="preserve">he budget parameters </w:t>
      </w:r>
      <w:r w:rsidR="00EE3F14">
        <w:rPr>
          <w:rFonts w:eastAsia="Batang"/>
        </w:rPr>
        <w:t xml:space="preserve">of </w:t>
      </w:r>
      <w:r>
        <w:rPr>
          <w:rFonts w:eastAsia="Batang"/>
        </w:rPr>
        <w:t>the 8-</w:t>
      </w:r>
      <w:r w:rsidRPr="009D2840">
        <w:rPr>
          <w:rFonts w:eastAsia="Batang"/>
        </w:rPr>
        <w:t xml:space="preserve">element </w:t>
      </w:r>
      <w:r w:rsidR="00EE3F14" w:rsidRPr="009D2840">
        <w:rPr>
          <w:rFonts w:eastAsia="Batang"/>
        </w:rPr>
        <w:t xml:space="preserve">and 16-element </w:t>
      </w:r>
      <w:r w:rsidRPr="009D2840">
        <w:rPr>
          <w:rFonts w:eastAsia="Batang"/>
        </w:rPr>
        <w:t>array</w:t>
      </w:r>
      <w:r w:rsidR="00EE3F14" w:rsidRPr="009D2840">
        <w:rPr>
          <w:rFonts w:eastAsia="Batang"/>
        </w:rPr>
        <w:t>s are similar</w:t>
      </w:r>
      <w:r w:rsidRPr="009D2840">
        <w:rPr>
          <w:rFonts w:eastAsia="Batang"/>
        </w:rPr>
        <w:t xml:space="preserve">, but the overall </w:t>
      </w:r>
      <w:r>
        <w:rPr>
          <w:rFonts w:eastAsia="Batang"/>
        </w:rPr>
        <w:t>loss is a little higher due to the larger feed</w:t>
      </w:r>
      <w:r w:rsidR="00F02E87">
        <w:rPr>
          <w:rFonts w:eastAsia="Batang"/>
        </w:rPr>
        <w:t>-</w:t>
      </w:r>
      <w:r>
        <w:rPr>
          <w:rFonts w:eastAsia="Batang"/>
        </w:rPr>
        <w:t>network. Th</w:t>
      </w:r>
      <w:r w:rsidR="00EE3F14">
        <w:rPr>
          <w:rFonts w:eastAsia="Batang"/>
        </w:rPr>
        <w:t>is leads to a</w:t>
      </w:r>
      <w:r>
        <w:rPr>
          <w:rFonts w:eastAsia="Batang"/>
        </w:rPr>
        <w:t xml:space="preserve"> derived value </w:t>
      </w:r>
      <w:r w:rsidR="00EE3F14">
        <w:rPr>
          <w:rFonts w:eastAsia="Batang"/>
        </w:rPr>
        <w:t>of</w:t>
      </w:r>
      <w:r>
        <w:rPr>
          <w:rFonts w:eastAsia="Batang"/>
        </w:rPr>
        <w:t xml:space="preserve"> 1</w:t>
      </w:r>
      <w:r w:rsidR="005B3019">
        <w:rPr>
          <w:rFonts w:eastAsia="Batang"/>
        </w:rPr>
        <w:t>3</w:t>
      </w:r>
      <w:r>
        <w:rPr>
          <w:rFonts w:eastAsia="Batang"/>
        </w:rPr>
        <w:t>.</w:t>
      </w:r>
      <w:r w:rsidR="005B3019">
        <w:rPr>
          <w:rFonts w:eastAsia="Batang"/>
        </w:rPr>
        <w:t>6</w:t>
      </w:r>
      <w:r>
        <w:rPr>
          <w:rFonts w:eastAsia="Batang"/>
        </w:rPr>
        <w:t xml:space="preserve"> dBm</w:t>
      </w:r>
      <w:r w:rsidR="00EE3F14">
        <w:rPr>
          <w:rFonts w:eastAsia="Batang"/>
        </w:rPr>
        <w:t xml:space="preserve"> for </w:t>
      </w:r>
      <w:r w:rsidR="009D2840">
        <w:rPr>
          <w:rFonts w:eastAsia="Batang"/>
        </w:rPr>
        <w:t xml:space="preserve">the </w:t>
      </w:r>
      <w:r w:rsidR="00EE3F14">
        <w:rPr>
          <w:rFonts w:eastAsia="Batang"/>
        </w:rPr>
        <w:t>8-element</w:t>
      </w:r>
      <w:r w:rsidR="009D2840">
        <w:rPr>
          <w:rFonts w:eastAsia="Batang"/>
        </w:rPr>
        <w:t xml:space="preserve"> array</w:t>
      </w:r>
      <w:r w:rsidR="00EE3F14">
        <w:rPr>
          <w:rFonts w:eastAsia="Batang"/>
        </w:rPr>
        <w:t xml:space="preserve">, and 19 dBm for </w:t>
      </w:r>
      <w:r w:rsidR="009D2840">
        <w:rPr>
          <w:rFonts w:eastAsia="Batang"/>
        </w:rPr>
        <w:t xml:space="preserve">the </w:t>
      </w:r>
      <w:r w:rsidR="00EE3F14">
        <w:rPr>
          <w:rFonts w:eastAsia="Batang"/>
        </w:rPr>
        <w:t>16-element</w:t>
      </w:r>
      <w:r w:rsidR="009D2840">
        <w:rPr>
          <w:rFonts w:eastAsia="Batang"/>
        </w:rPr>
        <w:t xml:space="preserve"> array</w:t>
      </w:r>
      <w:r>
        <w:rPr>
          <w:rFonts w:eastAsia="Batang"/>
        </w:rPr>
        <w:t>.</w:t>
      </w:r>
    </w:p>
    <w:p w14:paraId="5D457A2D" w14:textId="7728B09E" w:rsidR="007B746F" w:rsidRPr="00E34FA3" w:rsidRDefault="00C363B9" w:rsidP="007B746F">
      <w:pPr>
        <w:spacing w:after="0"/>
        <w:jc w:val="both"/>
        <w:rPr>
          <w:rFonts w:eastAsia="Batang"/>
          <w:color w:val="FF0000"/>
        </w:rPr>
      </w:pPr>
      <w:r>
        <w:rPr>
          <w:rFonts w:eastAsia="Batang"/>
        </w:rPr>
        <w:lastRenderedPageBreak/>
        <w:t>To d</w:t>
      </w:r>
      <w:r w:rsidR="009D2840">
        <w:rPr>
          <w:rFonts w:eastAsia="Batang"/>
        </w:rPr>
        <w:t>etermine</w:t>
      </w:r>
      <w:r>
        <w:rPr>
          <w:rFonts w:eastAsia="Batang"/>
        </w:rPr>
        <w:t xml:space="preserve"> which array size </w:t>
      </w:r>
      <w:r w:rsidR="009D2840">
        <w:rPr>
          <w:rFonts w:eastAsia="Batang"/>
        </w:rPr>
        <w:t xml:space="preserve">is </w:t>
      </w:r>
      <w:r>
        <w:rPr>
          <w:rFonts w:eastAsia="Batang"/>
        </w:rPr>
        <w:t xml:space="preserve">best suited for FR2-2 handheld UE, performance improvement and integration complexity need to be considered. </w:t>
      </w:r>
      <w:r w:rsidR="009D2840">
        <w:rPr>
          <w:rFonts w:eastAsia="Batang"/>
        </w:rPr>
        <w:t>Increasing the array size beyond 8-elements for this form-factor will be challenging (available area and integration with other antenna panels</w:t>
      </w:r>
      <w:r w:rsidR="007B746F">
        <w:rPr>
          <w:rFonts w:eastAsia="Batang"/>
        </w:rPr>
        <w:t>, and power consumption</w:t>
      </w:r>
      <w:r w:rsidR="009D2840">
        <w:rPr>
          <w:rFonts w:eastAsia="Batang"/>
        </w:rPr>
        <w:t xml:space="preserve">). Therefore, an 8-element array is a good </w:t>
      </w:r>
      <w:r w:rsidR="009D2840" w:rsidRPr="006A1FAB">
        <w:rPr>
          <w:rFonts w:eastAsia="Batang"/>
        </w:rPr>
        <w:t>trade-off between improved performance and integration complexity.</w:t>
      </w:r>
    </w:p>
    <w:p w14:paraId="4654BF69" w14:textId="3D9B5420" w:rsidR="00C363B9" w:rsidRPr="006A1FAB" w:rsidRDefault="00C363B9" w:rsidP="000D27DF">
      <w:pPr>
        <w:spacing w:after="0"/>
        <w:jc w:val="both"/>
        <w:rPr>
          <w:rFonts w:eastAsia="Batang"/>
        </w:rPr>
      </w:pPr>
    </w:p>
    <w:p w14:paraId="7927B00D" w14:textId="7D53D7DF" w:rsidR="00F5728E" w:rsidRPr="006A1FAB" w:rsidRDefault="000D27DF" w:rsidP="004D7E99">
      <w:pPr>
        <w:jc w:val="both"/>
      </w:pPr>
      <w:r w:rsidRPr="006A1FAB">
        <w:rPr>
          <w:b/>
        </w:rPr>
        <w:t xml:space="preserve">Observation </w:t>
      </w:r>
      <w:r w:rsidR="005B3019" w:rsidRPr="006A1FAB">
        <w:rPr>
          <w:b/>
        </w:rPr>
        <w:t>1</w:t>
      </w:r>
      <w:r w:rsidRPr="006A1FAB">
        <w:rPr>
          <w:b/>
        </w:rPr>
        <w:t>:</w:t>
      </w:r>
      <w:r w:rsidRPr="006A1FAB">
        <w:t xml:space="preserve"> </w:t>
      </w:r>
      <w:r w:rsidR="004D7E99" w:rsidRPr="006A1FAB">
        <w:t xml:space="preserve">Considering the form-factor, </w:t>
      </w:r>
      <w:r w:rsidR="006A1FAB">
        <w:t>a</w:t>
      </w:r>
      <w:r w:rsidR="004D7E99" w:rsidRPr="006A1FAB">
        <w:t>n 8-element array presents a reasonable compromise, providing increased performance, while minimizing the integration impact.</w:t>
      </w:r>
    </w:p>
    <w:p w14:paraId="178F5EAE" w14:textId="28E2D130" w:rsidR="004D7E99" w:rsidRDefault="004D7E99" w:rsidP="004D7E99">
      <w:pPr>
        <w:spacing w:after="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Use an 8-el</w:t>
      </w:r>
      <w:r w:rsidR="00D72847">
        <w:t>e</w:t>
      </w:r>
      <w:r>
        <w:t>ment array assumption for PC3</w:t>
      </w:r>
      <w:r w:rsidR="0000460A">
        <w:t xml:space="preserve"> in FR2-2</w:t>
      </w:r>
      <w:r>
        <w:t xml:space="preserve"> and define the minimum peak EIRP as 13.6 dBm.</w:t>
      </w:r>
    </w:p>
    <w:p w14:paraId="71CB191D" w14:textId="77777777" w:rsidR="004D7E99" w:rsidRDefault="004D7E99" w:rsidP="000D27DF">
      <w:pPr>
        <w:rPr>
          <w:b/>
        </w:rPr>
      </w:pPr>
    </w:p>
    <w:p w14:paraId="4D633859" w14:textId="41D553ED" w:rsidR="00447F91" w:rsidRDefault="00447F91" w:rsidP="00447F91">
      <w:pPr>
        <w:spacing w:after="60"/>
        <w:rPr>
          <w:bCs/>
          <w:i/>
          <w:iCs/>
        </w:rPr>
      </w:pPr>
      <w:r>
        <w:rPr>
          <w:bCs/>
          <w:i/>
          <w:iCs/>
        </w:rPr>
        <w:t>FWA UE</w:t>
      </w:r>
    </w:p>
    <w:p w14:paraId="27AA4424" w14:textId="49A93775" w:rsidR="00447F91" w:rsidRDefault="006A1FAB" w:rsidP="00FC2062">
      <w:pPr>
        <w:spacing w:after="60"/>
        <w:rPr>
          <w:rFonts w:eastAsia="Batang"/>
        </w:rPr>
      </w:pPr>
      <w:r>
        <w:rPr>
          <w:rFonts w:eastAsia="Batang"/>
        </w:rPr>
        <w:t>D</w:t>
      </w:r>
      <w:r w:rsidR="004D7E99">
        <w:rPr>
          <w:rFonts w:eastAsia="Batang"/>
        </w:rPr>
        <w:t xml:space="preserve">erivations </w:t>
      </w:r>
      <w:r>
        <w:rPr>
          <w:rFonts w:eastAsia="Batang"/>
        </w:rPr>
        <w:t xml:space="preserve">for FWA UE </w:t>
      </w:r>
      <w:r w:rsidR="004D7E99">
        <w:rPr>
          <w:rFonts w:eastAsia="Batang"/>
        </w:rPr>
        <w:t>will consider t</w:t>
      </w:r>
      <w:r w:rsidR="009544D2">
        <w:rPr>
          <w:rFonts w:eastAsia="Batang"/>
        </w:rPr>
        <w:t xml:space="preserve">hree </w:t>
      </w:r>
      <w:r w:rsidR="004D7E99">
        <w:rPr>
          <w:rFonts w:eastAsia="Batang"/>
        </w:rPr>
        <w:t>array sizes: 16-elements</w:t>
      </w:r>
      <w:r w:rsidR="009544D2">
        <w:rPr>
          <w:rFonts w:eastAsia="Batang"/>
        </w:rPr>
        <w:t>,</w:t>
      </w:r>
      <w:r w:rsidR="004D7E99">
        <w:rPr>
          <w:rFonts w:eastAsia="Batang"/>
        </w:rPr>
        <w:t xml:space="preserve"> 32-</w:t>
      </w:r>
      <w:r w:rsidR="00FC2062">
        <w:rPr>
          <w:rFonts w:eastAsia="Batang"/>
        </w:rPr>
        <w:t>elements,</w:t>
      </w:r>
      <w:r w:rsidR="009544D2">
        <w:rPr>
          <w:rFonts w:eastAsia="Batang"/>
        </w:rPr>
        <w:t xml:space="preserve"> and 64-elements</w:t>
      </w:r>
      <w:r w:rsidR="004D7E99">
        <w:rPr>
          <w:rFonts w:eastAsia="Batang"/>
        </w:rPr>
        <w:t>. Table 2 details the parameters for each budget.</w:t>
      </w:r>
    </w:p>
    <w:p w14:paraId="56AF68A5" w14:textId="77777777" w:rsidR="00FC2062" w:rsidRDefault="00FC2062" w:rsidP="00FC2062">
      <w:pPr>
        <w:spacing w:after="60"/>
      </w:pPr>
    </w:p>
    <w:p w14:paraId="0EEA0D5F" w14:textId="01F5E498" w:rsidR="00447F91" w:rsidRPr="00D94EA9" w:rsidRDefault="00447F91" w:rsidP="00447F91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 w:rsidR="00EC246A">
        <w:t>Preliminary m</w:t>
      </w:r>
      <w:r>
        <w:t>inimum p</w:t>
      </w:r>
      <w:r w:rsidRPr="00D94EA9">
        <w:t xml:space="preserve">eak EIRP </w:t>
      </w:r>
      <w:r>
        <w:t>evaluation for FWA UE in FR2-2</w:t>
      </w:r>
    </w:p>
    <w:tbl>
      <w:tblPr>
        <w:tblStyle w:val="TableGrid"/>
        <w:tblW w:w="8496" w:type="dxa"/>
        <w:jc w:val="center"/>
        <w:tblLook w:val="04A0" w:firstRow="1" w:lastRow="0" w:firstColumn="1" w:lastColumn="0" w:noHBand="0" w:noVBand="1"/>
      </w:tblPr>
      <w:tblGrid>
        <w:gridCol w:w="3312"/>
        <w:gridCol w:w="864"/>
        <w:gridCol w:w="1440"/>
        <w:gridCol w:w="1440"/>
        <w:gridCol w:w="1440"/>
      </w:tblGrid>
      <w:tr w:rsidR="009544D2" w:rsidRPr="00D94EA9" w14:paraId="1009EFCF" w14:textId="77777777" w:rsidTr="009544D2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440FC05D" w14:textId="77777777" w:rsidR="009544D2" w:rsidRPr="00BE4D08" w:rsidRDefault="009544D2" w:rsidP="00815C87">
            <w:pPr>
              <w:spacing w:after="0"/>
              <w:rPr>
                <w:b/>
              </w:rPr>
            </w:pPr>
            <w:r w:rsidRPr="00BE4D08">
              <w:rPr>
                <w:b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2B539B3C" w14:textId="77777777" w:rsidR="009544D2" w:rsidRPr="00BE4D08" w:rsidRDefault="009544D2" w:rsidP="00815C87">
            <w:pPr>
              <w:spacing w:after="0"/>
              <w:jc w:val="center"/>
              <w:rPr>
                <w:b/>
              </w:rPr>
            </w:pPr>
            <w:r w:rsidRPr="00BE4D08">
              <w:rPr>
                <w:b/>
              </w:rPr>
              <w:t>Unit</w:t>
            </w:r>
          </w:p>
        </w:tc>
        <w:tc>
          <w:tcPr>
            <w:tcW w:w="4320" w:type="dxa"/>
            <w:gridSpan w:val="3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41771268" w14:textId="6392A1C9" w:rsidR="009544D2" w:rsidRPr="00BE4D08" w:rsidRDefault="009544D2" w:rsidP="009544D2">
            <w:pPr>
              <w:spacing w:after="0"/>
              <w:jc w:val="center"/>
              <w:rPr>
                <w:b/>
              </w:rPr>
            </w:pPr>
            <w:r w:rsidRPr="00BE4D08">
              <w:rPr>
                <w:b/>
              </w:rPr>
              <w:t>52.6 - 71 GHz</w:t>
            </w:r>
          </w:p>
        </w:tc>
      </w:tr>
      <w:tr w:rsidR="009544D2" w:rsidRPr="00D94EA9" w14:paraId="06A69477" w14:textId="77777777" w:rsidTr="009544D2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68418B60" w14:textId="77777777" w:rsidR="009544D2" w:rsidRPr="00BE4D08" w:rsidRDefault="009544D2" w:rsidP="00815C87">
            <w:pPr>
              <w:spacing w:after="0"/>
            </w:pPr>
            <w:r w:rsidRPr="00BE4D08">
              <w:t>Pout per element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358CBE0A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73634924" w14:textId="77777777" w:rsidR="009544D2" w:rsidRPr="00EC246A" w:rsidRDefault="009544D2" w:rsidP="00815C87">
            <w:pPr>
              <w:spacing w:after="0"/>
              <w:jc w:val="right"/>
            </w:pPr>
            <w:r w:rsidRPr="00EC246A">
              <w:t>5.0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2E87BAE0" w14:textId="2BDFF70A" w:rsidR="009544D2" w:rsidRPr="00EC246A" w:rsidRDefault="009544D2" w:rsidP="009544D2">
            <w:pPr>
              <w:spacing w:after="0"/>
              <w:jc w:val="right"/>
            </w:pPr>
            <w:r w:rsidRPr="00EC246A">
              <w:t>5.0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42F9DD2B" w14:textId="3D3B7F19" w:rsidR="009544D2" w:rsidRPr="00BE4D08" w:rsidRDefault="009544D2" w:rsidP="00815C87">
            <w:pPr>
              <w:spacing w:after="0"/>
              <w:jc w:val="right"/>
            </w:pPr>
            <w:r w:rsidRPr="00BE4D08">
              <w:t>5.0</w:t>
            </w:r>
          </w:p>
        </w:tc>
      </w:tr>
      <w:tr w:rsidR="009544D2" w:rsidRPr="00D94EA9" w14:paraId="38CE0E40" w14:textId="77777777" w:rsidTr="009544D2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F9A448A" w14:textId="77777777" w:rsidR="009544D2" w:rsidRPr="00BE4D08" w:rsidRDefault="009544D2" w:rsidP="00815C87">
            <w:pPr>
              <w:spacing w:after="0"/>
            </w:pPr>
            <w:r w:rsidRPr="00BE4D08">
              <w:t># of antennas in array</w:t>
            </w:r>
          </w:p>
        </w:tc>
        <w:tc>
          <w:tcPr>
            <w:tcW w:w="864" w:type="dxa"/>
            <w:vAlign w:val="center"/>
          </w:tcPr>
          <w:p w14:paraId="1C443B86" w14:textId="77777777" w:rsidR="009544D2" w:rsidRPr="00BE4D08" w:rsidRDefault="009544D2" w:rsidP="00815C87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00AC51E9" w14:textId="04A38A9C" w:rsidR="009544D2" w:rsidRPr="00EC246A" w:rsidRDefault="009544D2" w:rsidP="00815C87">
            <w:pPr>
              <w:spacing w:after="0"/>
              <w:jc w:val="right"/>
            </w:pPr>
            <w:r w:rsidRPr="00EC246A">
              <w:t>16</w:t>
            </w:r>
          </w:p>
        </w:tc>
        <w:tc>
          <w:tcPr>
            <w:tcW w:w="1440" w:type="dxa"/>
            <w:vAlign w:val="center"/>
          </w:tcPr>
          <w:p w14:paraId="7074E733" w14:textId="22527F13" w:rsidR="009544D2" w:rsidRPr="00EC246A" w:rsidRDefault="009544D2" w:rsidP="009544D2">
            <w:pPr>
              <w:spacing w:after="0"/>
              <w:jc w:val="right"/>
            </w:pPr>
            <w:r w:rsidRPr="00EC246A">
              <w:t>32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DCEFD08" w14:textId="30AFF6BD" w:rsidR="009544D2" w:rsidRPr="00BE4D08" w:rsidRDefault="009544D2" w:rsidP="00815C87">
            <w:pPr>
              <w:spacing w:after="0"/>
              <w:jc w:val="right"/>
            </w:pPr>
            <w:r>
              <w:t>64</w:t>
            </w:r>
          </w:p>
        </w:tc>
      </w:tr>
      <w:tr w:rsidR="009544D2" w:rsidRPr="00D94EA9" w14:paraId="32B69FEF" w14:textId="77777777" w:rsidTr="009544D2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5405734F" w14:textId="77777777" w:rsidR="009544D2" w:rsidRPr="00BE4D08" w:rsidRDefault="009544D2" w:rsidP="00815C87">
            <w:pPr>
              <w:spacing w:after="0"/>
              <w:rPr>
                <w:sz w:val="19"/>
                <w:szCs w:val="19"/>
              </w:rPr>
            </w:pPr>
            <w:r w:rsidRPr="00BE4D08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64" w:type="dxa"/>
            <w:vAlign w:val="center"/>
          </w:tcPr>
          <w:p w14:paraId="7025712B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vAlign w:val="center"/>
          </w:tcPr>
          <w:p w14:paraId="677365CC" w14:textId="3BE2C5D8" w:rsidR="009544D2" w:rsidRPr="00EC246A" w:rsidRDefault="009544D2" w:rsidP="00815C87">
            <w:pPr>
              <w:spacing w:after="0"/>
              <w:jc w:val="right"/>
            </w:pPr>
            <w:r w:rsidRPr="00EC246A">
              <w:t>17.0</w:t>
            </w:r>
          </w:p>
        </w:tc>
        <w:tc>
          <w:tcPr>
            <w:tcW w:w="1440" w:type="dxa"/>
            <w:vAlign w:val="center"/>
          </w:tcPr>
          <w:p w14:paraId="4BEE82D3" w14:textId="21B6D8C4" w:rsidR="009544D2" w:rsidRPr="00EC246A" w:rsidRDefault="009544D2" w:rsidP="009544D2">
            <w:pPr>
              <w:spacing w:after="0"/>
              <w:jc w:val="right"/>
            </w:pPr>
            <w:r w:rsidRPr="00EC246A">
              <w:t>20.0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1152198" w14:textId="3CB4E022" w:rsidR="009544D2" w:rsidRPr="00FC2062" w:rsidRDefault="009544D2" w:rsidP="00815C87">
            <w:pPr>
              <w:spacing w:after="0"/>
              <w:jc w:val="right"/>
              <w:rPr>
                <w:highlight w:val="yellow"/>
              </w:rPr>
            </w:pPr>
            <w:r w:rsidRPr="00950169">
              <w:t>23.0</w:t>
            </w:r>
          </w:p>
        </w:tc>
      </w:tr>
      <w:tr w:rsidR="009544D2" w:rsidRPr="00D94EA9" w14:paraId="3BB0B56C" w14:textId="77777777" w:rsidTr="009544D2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32253E4" w14:textId="77777777" w:rsidR="009544D2" w:rsidRPr="00BE4D08" w:rsidRDefault="009544D2" w:rsidP="00815C87">
            <w:pPr>
              <w:spacing w:after="0"/>
            </w:pPr>
            <w:r w:rsidRPr="00BE4D08">
              <w:t>Avg. antenna element gain</w:t>
            </w:r>
          </w:p>
        </w:tc>
        <w:tc>
          <w:tcPr>
            <w:tcW w:w="864" w:type="dxa"/>
            <w:vAlign w:val="center"/>
          </w:tcPr>
          <w:p w14:paraId="76F910EA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dBi</w:t>
            </w:r>
          </w:p>
        </w:tc>
        <w:tc>
          <w:tcPr>
            <w:tcW w:w="1440" w:type="dxa"/>
            <w:vAlign w:val="center"/>
          </w:tcPr>
          <w:p w14:paraId="4C0ADEF6" w14:textId="77777777" w:rsidR="009544D2" w:rsidRPr="00EC246A" w:rsidRDefault="009544D2" w:rsidP="00815C87">
            <w:pPr>
              <w:spacing w:after="0"/>
              <w:jc w:val="right"/>
            </w:pPr>
            <w:r w:rsidRPr="00EC246A">
              <w:t>3.5</w:t>
            </w:r>
          </w:p>
        </w:tc>
        <w:tc>
          <w:tcPr>
            <w:tcW w:w="1440" w:type="dxa"/>
            <w:vAlign w:val="center"/>
          </w:tcPr>
          <w:p w14:paraId="3A9C1241" w14:textId="0CF5F443" w:rsidR="009544D2" w:rsidRPr="00EC246A" w:rsidRDefault="009544D2" w:rsidP="009544D2">
            <w:pPr>
              <w:spacing w:after="0"/>
              <w:jc w:val="right"/>
            </w:pPr>
            <w:r w:rsidRPr="00EC246A">
              <w:t>3.5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8186A3E" w14:textId="74DF6E6C" w:rsidR="009544D2" w:rsidRPr="00BE4D08" w:rsidRDefault="009544D2" w:rsidP="00815C87">
            <w:pPr>
              <w:spacing w:after="0"/>
              <w:jc w:val="right"/>
            </w:pPr>
            <w:r>
              <w:t>3.5</w:t>
            </w:r>
          </w:p>
        </w:tc>
      </w:tr>
      <w:tr w:rsidR="009544D2" w:rsidRPr="00D94EA9" w14:paraId="6292CD4C" w14:textId="77777777" w:rsidTr="009544D2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52CD577" w14:textId="77777777" w:rsidR="009544D2" w:rsidRPr="00BE4D08" w:rsidRDefault="009544D2" w:rsidP="00815C87">
            <w:pPr>
              <w:spacing w:after="0"/>
            </w:pPr>
            <w:r w:rsidRPr="00BE4D08">
              <w:t>Antenna roll-off loss vs freq.</w:t>
            </w:r>
          </w:p>
        </w:tc>
        <w:tc>
          <w:tcPr>
            <w:tcW w:w="864" w:type="dxa"/>
            <w:vAlign w:val="center"/>
          </w:tcPr>
          <w:p w14:paraId="2405F8EB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vAlign w:val="center"/>
          </w:tcPr>
          <w:p w14:paraId="142B1C2D" w14:textId="77777777" w:rsidR="009544D2" w:rsidRPr="00EC246A" w:rsidRDefault="009544D2" w:rsidP="00815C87">
            <w:pPr>
              <w:spacing w:after="0"/>
              <w:jc w:val="right"/>
            </w:pPr>
            <w:r w:rsidRPr="00EC246A">
              <w:t>-2.5</w:t>
            </w:r>
          </w:p>
        </w:tc>
        <w:tc>
          <w:tcPr>
            <w:tcW w:w="1440" w:type="dxa"/>
            <w:vAlign w:val="center"/>
          </w:tcPr>
          <w:p w14:paraId="1553E0F4" w14:textId="1F1EFF5C" w:rsidR="009544D2" w:rsidRPr="00EC246A" w:rsidRDefault="009544D2" w:rsidP="009544D2">
            <w:pPr>
              <w:spacing w:after="0"/>
              <w:jc w:val="right"/>
            </w:pPr>
            <w:r w:rsidRPr="00EC246A">
              <w:t>-2.5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4E4A4CA" w14:textId="35BFACC5" w:rsidR="009544D2" w:rsidRPr="00BE4D08" w:rsidRDefault="009544D2" w:rsidP="00815C87">
            <w:pPr>
              <w:spacing w:after="0"/>
              <w:jc w:val="right"/>
            </w:pPr>
            <w:r w:rsidRPr="00BE4D08">
              <w:t>-2.5</w:t>
            </w:r>
          </w:p>
        </w:tc>
      </w:tr>
      <w:tr w:rsidR="009544D2" w:rsidRPr="00D94EA9" w14:paraId="0F8AB038" w14:textId="77777777" w:rsidTr="009544D2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4DAB660" w14:textId="77777777" w:rsidR="009544D2" w:rsidRPr="00BE4D08" w:rsidRDefault="009544D2" w:rsidP="00815C87">
            <w:pPr>
              <w:spacing w:after="0"/>
            </w:pPr>
            <w:r w:rsidRPr="00BE4D08">
              <w:t>Realized antenna array gain</w:t>
            </w:r>
          </w:p>
        </w:tc>
        <w:tc>
          <w:tcPr>
            <w:tcW w:w="864" w:type="dxa"/>
            <w:vAlign w:val="center"/>
          </w:tcPr>
          <w:p w14:paraId="45934B94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dBi</w:t>
            </w:r>
          </w:p>
        </w:tc>
        <w:tc>
          <w:tcPr>
            <w:tcW w:w="1440" w:type="dxa"/>
            <w:vAlign w:val="center"/>
          </w:tcPr>
          <w:p w14:paraId="3EC74A47" w14:textId="5FC136CF" w:rsidR="009544D2" w:rsidRPr="00EC246A" w:rsidRDefault="009544D2" w:rsidP="00815C87">
            <w:pPr>
              <w:spacing w:after="0"/>
              <w:jc w:val="right"/>
            </w:pPr>
            <w:r w:rsidRPr="00EC246A">
              <w:t>13.0</w:t>
            </w:r>
          </w:p>
        </w:tc>
        <w:tc>
          <w:tcPr>
            <w:tcW w:w="1440" w:type="dxa"/>
            <w:vAlign w:val="center"/>
          </w:tcPr>
          <w:p w14:paraId="128F87EA" w14:textId="1CE84B7B" w:rsidR="009544D2" w:rsidRPr="00EC246A" w:rsidRDefault="009544D2" w:rsidP="009544D2">
            <w:pPr>
              <w:spacing w:after="0"/>
              <w:jc w:val="right"/>
            </w:pPr>
            <w:r w:rsidRPr="00EC246A">
              <w:t>16.0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E7953A4" w14:textId="4561C753" w:rsidR="009544D2" w:rsidRPr="00BE4D08" w:rsidRDefault="009544D2" w:rsidP="00815C87">
            <w:pPr>
              <w:spacing w:after="0"/>
              <w:jc w:val="right"/>
            </w:pPr>
            <w:r>
              <w:t>19.0</w:t>
            </w:r>
          </w:p>
        </w:tc>
      </w:tr>
      <w:tr w:rsidR="009544D2" w:rsidRPr="00D94EA9" w14:paraId="0AD774F7" w14:textId="77777777" w:rsidTr="009544D2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4" w:space="0" w:color="auto"/>
            </w:tcBorders>
            <w:vAlign w:val="center"/>
          </w:tcPr>
          <w:p w14:paraId="56970EB6" w14:textId="77777777" w:rsidR="009544D2" w:rsidRPr="00BE4D08" w:rsidRDefault="009544D2" w:rsidP="00815C87">
            <w:pPr>
              <w:spacing w:after="0"/>
            </w:pPr>
            <w:r w:rsidRPr="00BE4D08">
              <w:t>Polarization gain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C1C490F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2BC8B2" w14:textId="77777777" w:rsidR="009544D2" w:rsidRPr="00EC246A" w:rsidRDefault="009544D2" w:rsidP="00815C87">
            <w:pPr>
              <w:spacing w:after="0"/>
              <w:jc w:val="right"/>
            </w:pPr>
            <w:r w:rsidRPr="00EC246A">
              <w:t>2.5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363E14" w14:textId="3AC1BF10" w:rsidR="009544D2" w:rsidRPr="00EC246A" w:rsidRDefault="009544D2" w:rsidP="009544D2">
            <w:pPr>
              <w:spacing w:after="0"/>
              <w:jc w:val="right"/>
            </w:pPr>
            <w:r w:rsidRPr="00EC246A">
              <w:t>2.5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vAlign w:val="center"/>
          </w:tcPr>
          <w:p w14:paraId="7EBF456D" w14:textId="7754AB22" w:rsidR="009544D2" w:rsidRPr="00BE4D08" w:rsidRDefault="009544D2" w:rsidP="00815C87">
            <w:pPr>
              <w:spacing w:after="0"/>
              <w:jc w:val="right"/>
            </w:pPr>
            <w:r w:rsidRPr="00BE4D08">
              <w:t>2.5</w:t>
            </w:r>
          </w:p>
        </w:tc>
      </w:tr>
      <w:tr w:rsidR="009544D2" w:rsidRPr="00D94EA9" w14:paraId="761CF1FA" w14:textId="77777777" w:rsidTr="009544D2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06AEDFB5" w14:textId="77777777" w:rsidR="009544D2" w:rsidRPr="00BE4D08" w:rsidRDefault="009544D2" w:rsidP="00815C87">
            <w:pPr>
              <w:spacing w:after="0"/>
            </w:pPr>
            <w:r w:rsidRPr="00BE4D08">
              <w:t>Total implementation 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7DC8CA2A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1B009BEE" w14:textId="6EBC2750" w:rsidR="009544D2" w:rsidRPr="00EC246A" w:rsidRDefault="009544D2" w:rsidP="00815C87">
            <w:pPr>
              <w:spacing w:after="0"/>
              <w:jc w:val="right"/>
            </w:pPr>
            <w:r w:rsidRPr="00EC246A">
              <w:t>-12.0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52F39D36" w14:textId="44F2DFDB" w:rsidR="009544D2" w:rsidRPr="00EC246A" w:rsidRDefault="009544D2" w:rsidP="009544D2">
            <w:pPr>
              <w:spacing w:after="0"/>
              <w:jc w:val="right"/>
            </w:pPr>
            <w:r w:rsidRPr="00EC246A">
              <w:t>-12.8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016AB7E1" w14:textId="41DE8A13" w:rsidR="009544D2" w:rsidRPr="00BE4D08" w:rsidRDefault="009544D2" w:rsidP="00815C87">
            <w:pPr>
              <w:spacing w:after="0"/>
              <w:jc w:val="right"/>
            </w:pPr>
            <w:r w:rsidRPr="00BE4D08">
              <w:t>-1</w:t>
            </w:r>
            <w:r>
              <w:t>3</w:t>
            </w:r>
            <w:r w:rsidRPr="00BE4D08">
              <w:t>.</w:t>
            </w:r>
            <w:r>
              <w:t>5</w:t>
            </w:r>
          </w:p>
        </w:tc>
      </w:tr>
      <w:tr w:rsidR="009544D2" w:rsidRPr="00D94EA9" w14:paraId="457B11AA" w14:textId="77777777" w:rsidTr="009544D2">
        <w:trPr>
          <w:trHeight w:val="432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F7BE959" w14:textId="77777777" w:rsidR="009544D2" w:rsidRPr="00BE4D08" w:rsidRDefault="009544D2" w:rsidP="00815C87">
            <w:pPr>
              <w:spacing w:after="0"/>
              <w:rPr>
                <w:b/>
                <w:bCs/>
              </w:rPr>
            </w:pPr>
            <w:r w:rsidRPr="00BE4D08">
              <w:rPr>
                <w:b/>
                <w:bCs/>
              </w:rPr>
              <w:t>Peak EIRP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FB3E581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3786E77" w14:textId="288D2F15" w:rsidR="009544D2" w:rsidRPr="00BE4D08" w:rsidRDefault="009544D2" w:rsidP="00815C87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20</w:t>
            </w:r>
            <w:r w:rsidRPr="00BE4D08">
              <w:rPr>
                <w:b/>
              </w:rPr>
              <w:t>.</w:t>
            </w:r>
            <w:r>
              <w:rPr>
                <w:b/>
              </w:rPr>
              <w:t>5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B3CE5A" w14:textId="0A87DA0E" w:rsidR="009544D2" w:rsidRPr="009544D2" w:rsidRDefault="009544D2" w:rsidP="009544D2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25.9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E329497" w14:textId="69275E39" w:rsidR="009544D2" w:rsidRPr="00BE4D08" w:rsidRDefault="006C0CD5" w:rsidP="00815C87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31</w:t>
            </w:r>
            <w:r w:rsidR="009544D2" w:rsidRPr="00BE4D08">
              <w:rPr>
                <w:b/>
              </w:rPr>
              <w:t>.</w:t>
            </w:r>
            <w:r w:rsidR="009544D2">
              <w:rPr>
                <w:b/>
              </w:rPr>
              <w:t>2</w:t>
            </w:r>
          </w:p>
        </w:tc>
      </w:tr>
    </w:tbl>
    <w:p w14:paraId="3ACE1435" w14:textId="66C3FAA8" w:rsidR="00447F91" w:rsidRDefault="00447F91" w:rsidP="00D43A42">
      <w:pPr>
        <w:spacing w:after="120"/>
      </w:pPr>
    </w:p>
    <w:p w14:paraId="0773FD24" w14:textId="79E86EE9" w:rsidR="006A1FAB" w:rsidRDefault="006A1FAB" w:rsidP="000A6CC9">
      <w:pPr>
        <w:jc w:val="both"/>
      </w:pPr>
      <w:r>
        <w:t>In FR2-1, FWA derivations considered various array sizes and sometimes a middle ground between these was approved</w:t>
      </w:r>
      <w:r w:rsidR="000A6CC9">
        <w:t>. We are open to discuss the three array sizes captured in Table 2, along with our preliminary evaluations. However, we do believe a 32-element array is reasonable.</w:t>
      </w:r>
    </w:p>
    <w:p w14:paraId="5E7ABE8D" w14:textId="3706FD75" w:rsidR="004D7E99" w:rsidRDefault="000A6CC9" w:rsidP="004D7E99">
      <w:pPr>
        <w:spacing w:after="0"/>
        <w:jc w:val="both"/>
      </w:pPr>
      <w:r>
        <w:rPr>
          <w:b/>
        </w:rPr>
        <w:t>Observation</w:t>
      </w:r>
      <w:r w:rsidR="004D7E99" w:rsidRPr="000C16A6">
        <w:rPr>
          <w:b/>
        </w:rPr>
        <w:t xml:space="preserve"> </w:t>
      </w:r>
      <w:r w:rsidR="004D7E99">
        <w:rPr>
          <w:b/>
        </w:rPr>
        <w:t>2</w:t>
      </w:r>
      <w:r w:rsidR="004D7E99" w:rsidRPr="000C16A6">
        <w:rPr>
          <w:b/>
        </w:rPr>
        <w:t>:</w:t>
      </w:r>
      <w:r w:rsidR="004D7E99" w:rsidRPr="000C16A6">
        <w:t xml:space="preserve"> </w:t>
      </w:r>
      <w:r>
        <w:t>Our preference is to use</w:t>
      </w:r>
      <w:r w:rsidR="004D7E99">
        <w:t xml:space="preserve"> a 32-elment array assumption for PC1 </w:t>
      </w:r>
      <w:r w:rsidR="0000460A">
        <w:t xml:space="preserve">in FR2-2 </w:t>
      </w:r>
      <w:r w:rsidR="004D7E99">
        <w:t>and define the minimum peak EIRP as 2</w:t>
      </w:r>
      <w:r w:rsidR="009544D2">
        <w:t>5</w:t>
      </w:r>
      <w:r w:rsidR="004D7E99">
        <w:t>.</w:t>
      </w:r>
      <w:r w:rsidR="009544D2">
        <w:t>9</w:t>
      </w:r>
      <w:r w:rsidR="004D7E99">
        <w:t xml:space="preserve"> dBm.</w:t>
      </w:r>
      <w:r>
        <w:t xml:space="preserve"> However, we are open to further discuss the three array sizes </w:t>
      </w:r>
      <w:r w:rsidR="000F07AD">
        <w:t>(16, 32 and 64) in greater detail.</w:t>
      </w:r>
    </w:p>
    <w:p w14:paraId="7506B00C" w14:textId="20EBA916" w:rsidR="005B3019" w:rsidRDefault="005B3019" w:rsidP="000D27DF">
      <w:pPr>
        <w:rPr>
          <w:rFonts w:eastAsia="Batang"/>
        </w:rPr>
      </w:pPr>
    </w:p>
    <w:p w14:paraId="12A8B8EA" w14:textId="787F5B2D" w:rsidR="00300590" w:rsidRPr="00BF76BC" w:rsidRDefault="00300590" w:rsidP="0068074F">
      <w:pPr>
        <w:spacing w:after="120"/>
        <w:rPr>
          <w:rFonts w:eastAsia="Batang"/>
          <w:i/>
          <w:iCs/>
        </w:rPr>
      </w:pPr>
      <w:r w:rsidRPr="00BF76BC">
        <w:rPr>
          <w:rFonts w:eastAsia="Batang"/>
          <w:i/>
          <w:iCs/>
        </w:rPr>
        <w:t>Spherical coverage</w:t>
      </w:r>
    </w:p>
    <w:p w14:paraId="48D9C036" w14:textId="7B92B231" w:rsidR="00300590" w:rsidRDefault="00BF76BC" w:rsidP="0068074F">
      <w:pPr>
        <w:spacing w:after="0"/>
        <w:jc w:val="both"/>
        <w:rPr>
          <w:rFonts w:eastAsia="DengXian"/>
          <w:lang w:eastAsia="zh-CN"/>
        </w:rPr>
      </w:pPr>
      <w:r w:rsidRPr="00BF76BC">
        <w:rPr>
          <w:rFonts w:eastAsia="DengXian"/>
          <w:lang w:eastAsia="zh-CN"/>
        </w:rPr>
        <w:t>For</w:t>
      </w:r>
      <w:r w:rsidR="00300590" w:rsidRPr="00BF76BC">
        <w:rPr>
          <w:rFonts w:eastAsia="DengXian" w:hint="eastAsia"/>
          <w:lang w:eastAsia="zh-CN"/>
        </w:rPr>
        <w:t xml:space="preserve"> spherical coverage </w:t>
      </w:r>
      <w:r w:rsidRPr="00BF76BC">
        <w:rPr>
          <w:rFonts w:eastAsia="DengXian"/>
          <w:lang w:eastAsia="zh-CN"/>
        </w:rPr>
        <w:t>analysis</w:t>
      </w:r>
      <w:r w:rsidR="00300590" w:rsidRPr="00BF76BC">
        <w:rPr>
          <w:rFonts w:eastAsia="DengXian" w:hint="eastAsia"/>
          <w:lang w:eastAsia="zh-CN"/>
        </w:rPr>
        <w:t xml:space="preserve">, </w:t>
      </w:r>
      <w:r w:rsidRPr="00BF76BC">
        <w:rPr>
          <w:rFonts w:eastAsia="DengXian"/>
          <w:lang w:eastAsia="zh-CN"/>
        </w:rPr>
        <w:t xml:space="preserve">detailed </w:t>
      </w:r>
      <w:r w:rsidR="00300590" w:rsidRPr="00BF76BC">
        <w:rPr>
          <w:rFonts w:eastAsia="DengXian" w:hint="eastAsia"/>
          <w:lang w:eastAsia="zh-CN"/>
        </w:rPr>
        <w:t xml:space="preserve">simulation assumptions </w:t>
      </w:r>
      <w:r w:rsidRPr="00BF76BC">
        <w:rPr>
          <w:rFonts w:eastAsia="DengXian"/>
          <w:lang w:eastAsia="zh-CN"/>
        </w:rPr>
        <w:t xml:space="preserve">considering </w:t>
      </w:r>
      <w:r w:rsidR="0068074F">
        <w:rPr>
          <w:rFonts w:eastAsia="DengXian"/>
          <w:lang w:eastAsia="zh-CN"/>
        </w:rPr>
        <w:t xml:space="preserve">practical </w:t>
      </w:r>
      <w:r w:rsidRPr="00BF76BC">
        <w:rPr>
          <w:rFonts w:eastAsia="DengXian"/>
          <w:lang w:eastAsia="zh-CN"/>
        </w:rPr>
        <w:t>UE packaging restrictions were developed for FR2-1 [</w:t>
      </w:r>
      <w:r w:rsidR="000F07AD">
        <w:rPr>
          <w:rFonts w:eastAsia="DengXian"/>
          <w:lang w:eastAsia="zh-CN"/>
        </w:rPr>
        <w:t>2</w:t>
      </w:r>
      <w:r w:rsidRPr="00BF76BC">
        <w:rPr>
          <w:rFonts w:eastAsia="DengXian"/>
          <w:lang w:eastAsia="zh-CN"/>
        </w:rPr>
        <w:t>]</w:t>
      </w:r>
      <w:r w:rsidR="00300590" w:rsidRPr="00BF76BC">
        <w:rPr>
          <w:rFonts w:eastAsia="DengXian" w:hint="eastAsia"/>
          <w:lang w:eastAsia="zh-CN"/>
        </w:rPr>
        <w:t xml:space="preserve">. </w:t>
      </w:r>
      <w:r w:rsidRPr="00BF76BC">
        <w:rPr>
          <w:rFonts w:eastAsia="DengXian"/>
          <w:lang w:eastAsia="zh-CN"/>
        </w:rPr>
        <w:t xml:space="preserve">These assumptions continued to be used for spherical coverage requirements, including the most recent FR2-1 band n262. </w:t>
      </w:r>
      <w:r w:rsidR="00300590" w:rsidRPr="00BF76BC">
        <w:rPr>
          <w:rFonts w:eastAsia="DengXian" w:hint="eastAsia"/>
          <w:lang w:eastAsia="zh-CN"/>
        </w:rPr>
        <w:t>The</w:t>
      </w:r>
      <w:r w:rsidR="000F07AD">
        <w:rPr>
          <w:rFonts w:eastAsia="DengXian"/>
          <w:lang w:eastAsia="zh-CN"/>
        </w:rPr>
        <w:t>refore, these assumptions can be used</w:t>
      </w:r>
      <w:r w:rsidR="00300590" w:rsidRPr="00BF76BC">
        <w:rPr>
          <w:rFonts w:eastAsia="DengXian" w:hint="eastAsia"/>
          <w:lang w:eastAsia="zh-CN"/>
        </w:rPr>
        <w:t xml:space="preserve"> </w:t>
      </w:r>
      <w:r w:rsidR="000F07AD">
        <w:rPr>
          <w:rFonts w:eastAsia="DengXian"/>
          <w:lang w:eastAsia="zh-CN"/>
        </w:rPr>
        <w:t>to</w:t>
      </w:r>
      <w:r w:rsidR="00300590" w:rsidRPr="00BF76BC">
        <w:rPr>
          <w:rFonts w:eastAsia="DengXian" w:hint="eastAsia"/>
          <w:lang w:eastAsia="zh-CN"/>
        </w:rPr>
        <w:t xml:space="preserve"> evaluat</w:t>
      </w:r>
      <w:r w:rsidR="000F07AD">
        <w:rPr>
          <w:rFonts w:eastAsia="DengXian"/>
          <w:lang w:eastAsia="zh-CN"/>
        </w:rPr>
        <w:t>e</w:t>
      </w:r>
      <w:r w:rsidR="00300590" w:rsidRPr="00BF76BC">
        <w:rPr>
          <w:rFonts w:eastAsia="DengXian" w:hint="eastAsia"/>
          <w:lang w:eastAsia="zh-CN"/>
        </w:rPr>
        <w:t xml:space="preserve"> </w:t>
      </w:r>
      <w:r w:rsidR="000F07AD">
        <w:rPr>
          <w:rFonts w:eastAsia="DengXian"/>
          <w:lang w:eastAsia="zh-CN"/>
        </w:rPr>
        <w:t xml:space="preserve">FR2-2 </w:t>
      </w:r>
      <w:r w:rsidR="00300590" w:rsidRPr="00BF76BC">
        <w:rPr>
          <w:rFonts w:eastAsia="DengXian" w:hint="eastAsia"/>
          <w:lang w:eastAsia="zh-CN"/>
        </w:rPr>
        <w:t xml:space="preserve">spherical coverage </w:t>
      </w:r>
      <w:r w:rsidR="000F07AD">
        <w:rPr>
          <w:rFonts w:eastAsia="DengXian"/>
          <w:lang w:eastAsia="zh-CN"/>
        </w:rPr>
        <w:t>performance</w:t>
      </w:r>
      <w:r w:rsidR="00300590" w:rsidRPr="00BF76BC">
        <w:rPr>
          <w:rFonts w:eastAsia="DengXian" w:hint="eastAsia"/>
          <w:lang w:eastAsia="zh-CN"/>
        </w:rPr>
        <w:t xml:space="preserve">. If </w:t>
      </w:r>
      <w:r w:rsidR="000F07AD">
        <w:rPr>
          <w:rFonts w:eastAsia="DengXian"/>
          <w:lang w:eastAsia="zh-CN"/>
        </w:rPr>
        <w:t>needed, and justified, the assumptions can be modified</w:t>
      </w:r>
      <w:r w:rsidR="00300590" w:rsidRPr="00BF76BC">
        <w:rPr>
          <w:rFonts w:eastAsia="DengXian" w:hint="eastAsia"/>
          <w:lang w:eastAsia="zh-CN"/>
        </w:rPr>
        <w:t>.</w:t>
      </w:r>
    </w:p>
    <w:p w14:paraId="1EB2CAE2" w14:textId="77777777" w:rsidR="0068074F" w:rsidRPr="00BF76BC" w:rsidRDefault="0068074F" w:rsidP="00D43A42">
      <w:pPr>
        <w:jc w:val="both"/>
        <w:rPr>
          <w:rFonts w:eastAsia="Batang"/>
        </w:rPr>
      </w:pPr>
    </w:p>
    <w:p w14:paraId="181DA271" w14:textId="374BFBAE" w:rsidR="00300590" w:rsidRPr="00BF76BC" w:rsidRDefault="00300590" w:rsidP="00D43A42">
      <w:pPr>
        <w:jc w:val="both"/>
        <w:rPr>
          <w:rFonts w:eastAsia="DengXian"/>
          <w:bCs/>
          <w:lang w:val="en-US" w:eastAsia="zh-CN"/>
        </w:rPr>
      </w:pPr>
      <w:r w:rsidRPr="00BF76BC">
        <w:rPr>
          <w:rFonts w:eastAsia="DengXian" w:hint="eastAsia"/>
          <w:b/>
          <w:lang w:eastAsia="zh-CN"/>
        </w:rPr>
        <w:t xml:space="preserve">Proposal </w:t>
      </w:r>
      <w:r w:rsidR="00BF76BC" w:rsidRPr="00BF76BC">
        <w:rPr>
          <w:rFonts w:eastAsia="DengXian"/>
          <w:b/>
          <w:lang w:eastAsia="zh-CN"/>
        </w:rPr>
        <w:t>2</w:t>
      </w:r>
      <w:r w:rsidRPr="00BF76BC">
        <w:rPr>
          <w:rFonts w:eastAsia="DengXian" w:hint="eastAsia"/>
          <w:b/>
          <w:lang w:eastAsia="zh-CN"/>
        </w:rPr>
        <w:t>:</w:t>
      </w:r>
      <w:r w:rsidRPr="00BF76BC">
        <w:rPr>
          <w:rFonts w:eastAsia="DengXian" w:hint="eastAsia"/>
          <w:bCs/>
          <w:lang w:eastAsia="zh-CN"/>
        </w:rPr>
        <w:t xml:space="preserve"> </w:t>
      </w:r>
      <w:r w:rsidR="00BF76BC">
        <w:rPr>
          <w:rFonts w:eastAsia="DengXian"/>
          <w:bCs/>
          <w:lang w:eastAsia="zh-CN"/>
        </w:rPr>
        <w:t xml:space="preserve">Use simulation assumptions listed </w:t>
      </w:r>
      <w:r w:rsidRPr="00BF76BC">
        <w:rPr>
          <w:rFonts w:eastAsia="DengXian" w:hint="eastAsia"/>
          <w:bCs/>
          <w:lang w:eastAsia="zh-CN"/>
        </w:rPr>
        <w:t xml:space="preserve">in R4-1801202 </w:t>
      </w:r>
      <w:r w:rsidR="000F07AD">
        <w:rPr>
          <w:rFonts w:eastAsia="DengXian"/>
          <w:bCs/>
          <w:lang w:eastAsia="zh-CN"/>
        </w:rPr>
        <w:t>to analyse</w:t>
      </w:r>
      <w:r w:rsidRPr="00BF76BC">
        <w:rPr>
          <w:rFonts w:eastAsia="DengXian" w:hint="eastAsia"/>
          <w:bCs/>
          <w:lang w:eastAsia="zh-CN"/>
        </w:rPr>
        <w:t xml:space="preserve"> </w:t>
      </w:r>
      <w:r w:rsidR="00BF76BC">
        <w:rPr>
          <w:rFonts w:eastAsia="DengXian"/>
          <w:bCs/>
          <w:lang w:eastAsia="zh-CN"/>
        </w:rPr>
        <w:t xml:space="preserve">FR2-2 spherical coverage </w:t>
      </w:r>
      <w:r w:rsidR="000F07AD">
        <w:rPr>
          <w:rFonts w:eastAsia="DengXian"/>
          <w:bCs/>
          <w:lang w:eastAsia="zh-CN"/>
        </w:rPr>
        <w:t>performance</w:t>
      </w:r>
      <w:r w:rsidR="00BF76BC">
        <w:rPr>
          <w:rFonts w:eastAsia="DengXian"/>
          <w:bCs/>
          <w:lang w:eastAsia="zh-CN"/>
        </w:rPr>
        <w:t>.</w:t>
      </w:r>
    </w:p>
    <w:p w14:paraId="4F0D187E" w14:textId="44716F91" w:rsidR="00300590" w:rsidRDefault="00300590" w:rsidP="000D27DF">
      <w:pPr>
        <w:rPr>
          <w:rFonts w:eastAsia="Batang"/>
        </w:rPr>
      </w:pPr>
    </w:p>
    <w:p w14:paraId="593DCFAA" w14:textId="6665CAA5" w:rsidR="000F07AD" w:rsidRDefault="000F07AD" w:rsidP="000F07AD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1.2</w:t>
      </w:r>
      <w:r>
        <w:rPr>
          <w:rFonts w:eastAsia="Batang"/>
        </w:rPr>
        <w:tab/>
        <w:t>ON/ON Transient period for 480/960 kHz SCS</w:t>
      </w:r>
    </w:p>
    <w:p w14:paraId="335499DB" w14:textId="77777777" w:rsidR="000F07AD" w:rsidRPr="00943D72" w:rsidRDefault="000F07AD" w:rsidP="000F07AD">
      <w:pPr>
        <w:overflowPunct/>
        <w:autoSpaceDE/>
        <w:autoSpaceDN/>
        <w:adjustRightInd/>
        <w:spacing w:after="60"/>
        <w:jc w:val="both"/>
        <w:rPr>
          <w:rFonts w:ascii="Segoe UI" w:hAnsi="Segoe UI" w:cs="Segoe UI"/>
          <w:sz w:val="18"/>
          <w:szCs w:val="18"/>
          <w:lang w:val="en-US" w:eastAsia="en-US"/>
        </w:rPr>
      </w:pPr>
      <w:r>
        <w:rPr>
          <w:lang w:eastAsia="en-US"/>
        </w:rPr>
        <w:t xml:space="preserve">In FR1 and FR2-1, </w:t>
      </w:r>
      <w:r w:rsidRPr="00943D72">
        <w:rPr>
          <w:lang w:eastAsia="en-US"/>
        </w:rPr>
        <w:t xml:space="preserve">RAN4 has </w:t>
      </w:r>
      <w:r>
        <w:rPr>
          <w:lang w:eastAsia="en-US"/>
        </w:rPr>
        <w:t xml:space="preserve">so far </w:t>
      </w:r>
      <w:r w:rsidRPr="00943D72">
        <w:rPr>
          <w:lang w:eastAsia="en-US"/>
        </w:rPr>
        <w:t xml:space="preserve">used a single requirement for all transient use cases. </w:t>
      </w:r>
      <w:r>
        <w:t xml:space="preserve">Typically, ON/OFF (both ON-to-OFF and OFF-to-ON) transient scenario has been important case in FR1 and FR2-1, where transient period is </w:t>
      </w:r>
      <w:r>
        <w:lastRenderedPageBreak/>
        <w:t xml:space="preserve">long enough compared to an OFDM symbol duration for SCS smaller than 120 kHz, or quite close to one OFDM symbol duration for 120 kHz SCS in FR2-1. However, ON/ON transient period becomes critical with </w:t>
      </w:r>
      <w:r w:rsidRPr="003123CC">
        <w:rPr>
          <w:i/>
          <w:iCs/>
        </w:rPr>
        <w:t xml:space="preserve">higher SCS larger than 120 kHz where one OFDM symbol duration is smaller than 5 </w:t>
      </w:r>
      <w:r>
        <w:t>µ</w:t>
      </w:r>
      <w:r w:rsidRPr="003123CC">
        <w:rPr>
          <w:i/>
          <w:iCs/>
        </w:rPr>
        <w:t>S</w:t>
      </w:r>
      <w:r>
        <w:t>. Especially, 5 µS transient period is corresponding to multiple OFDM symbol durations for 480/960 kHz SCS. These multiple OFDM symbols cannot be used for UL payload during ON/ON transient period. Therefore, ON/ON transient period directly impacts UL throughput performance.</w:t>
      </w:r>
      <w:r w:rsidRPr="00943D72">
        <w:rPr>
          <w:lang w:eastAsia="en-US"/>
        </w:rPr>
        <w:t xml:space="preserve"> </w:t>
      </w:r>
      <w:r>
        <w:rPr>
          <w:lang w:eastAsia="en-US"/>
        </w:rPr>
        <w:t>Typical</w:t>
      </w:r>
      <w:r w:rsidRPr="00943D72">
        <w:rPr>
          <w:lang w:eastAsia="en-US"/>
        </w:rPr>
        <w:t xml:space="preserve"> examples </w:t>
      </w:r>
      <w:r>
        <w:rPr>
          <w:lang w:eastAsia="en-US"/>
        </w:rPr>
        <w:t xml:space="preserve">of these scenarios </w:t>
      </w:r>
      <w:r w:rsidRPr="00943D72">
        <w:rPr>
          <w:lang w:eastAsia="en-US"/>
        </w:rPr>
        <w:t xml:space="preserve">are </w:t>
      </w:r>
      <w:r>
        <w:rPr>
          <w:lang w:eastAsia="en-US"/>
        </w:rPr>
        <w:t>found below</w:t>
      </w:r>
      <w:r w:rsidRPr="00943D72">
        <w:rPr>
          <w:lang w:eastAsia="en-US"/>
        </w:rPr>
        <w:t>:</w:t>
      </w:r>
      <w:r w:rsidRPr="00943D72">
        <w:rPr>
          <w:lang w:val="en-US" w:eastAsia="en-US"/>
        </w:rPr>
        <w:t> </w:t>
      </w:r>
    </w:p>
    <w:p w14:paraId="4F9F2C04" w14:textId="77777777" w:rsidR="000F07AD" w:rsidRPr="000A715F" w:rsidRDefault="000F07AD" w:rsidP="000F07AD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0"/>
        <w:jc w:val="both"/>
        <w:rPr>
          <w:lang w:val="en-US" w:eastAsia="en-US"/>
        </w:rPr>
      </w:pPr>
      <w:r w:rsidRPr="00943D72">
        <w:rPr>
          <w:lang w:eastAsia="en-US"/>
        </w:rPr>
        <w:t>PUSCH-PUCCH and PUSCH-SRS (Figure 1) </w:t>
      </w:r>
      <w:r w:rsidRPr="000A715F">
        <w:rPr>
          <w:lang w:val="en-US" w:eastAsia="en-US"/>
        </w:rPr>
        <w:t> </w:t>
      </w:r>
    </w:p>
    <w:p w14:paraId="28687DE8" w14:textId="77777777" w:rsidR="000F07AD" w:rsidRPr="000A715F" w:rsidRDefault="000F07AD" w:rsidP="000F07AD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0"/>
        <w:jc w:val="both"/>
        <w:rPr>
          <w:lang w:val="en-US" w:eastAsia="en-US"/>
        </w:rPr>
      </w:pPr>
      <w:r w:rsidRPr="00943D72">
        <w:rPr>
          <w:lang w:eastAsia="en-US"/>
        </w:rPr>
        <w:t>Consecutive slot or long subslot transmission and short subslot transmission time mask (Figure </w:t>
      </w:r>
      <w:r>
        <w:rPr>
          <w:lang w:eastAsia="en-US"/>
        </w:rPr>
        <w:t>2</w:t>
      </w:r>
      <w:r w:rsidRPr="00943D72">
        <w:rPr>
          <w:lang w:eastAsia="en-US"/>
        </w:rPr>
        <w:t>)</w:t>
      </w:r>
      <w:r w:rsidRPr="000A715F">
        <w:rPr>
          <w:lang w:val="en-US" w:eastAsia="en-US"/>
        </w:rPr>
        <w:t> </w:t>
      </w:r>
    </w:p>
    <w:p w14:paraId="4BB2E8B3" w14:textId="77777777" w:rsidR="000F07AD" w:rsidRDefault="000F07AD" w:rsidP="000F07AD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0"/>
        <w:jc w:val="both"/>
        <w:rPr>
          <w:lang w:val="en-US" w:eastAsia="en-US"/>
        </w:rPr>
      </w:pPr>
      <w:r w:rsidRPr="00943D72">
        <w:rPr>
          <w:lang w:eastAsia="en-US"/>
        </w:rPr>
        <w:t>Consecutive long PUSCH slot transmission</w:t>
      </w:r>
      <w:r w:rsidRPr="000A715F">
        <w:rPr>
          <w:lang w:val="en-US" w:eastAsia="en-US"/>
        </w:rPr>
        <w:t> </w:t>
      </w:r>
    </w:p>
    <w:p w14:paraId="2995F671" w14:textId="77777777" w:rsidR="000F07AD" w:rsidRPr="000A715F" w:rsidRDefault="000F07AD" w:rsidP="000F07AD">
      <w:pPr>
        <w:overflowPunct/>
        <w:autoSpaceDE/>
        <w:autoSpaceDN/>
        <w:adjustRightInd/>
        <w:spacing w:after="0"/>
        <w:jc w:val="both"/>
        <w:rPr>
          <w:lang w:val="en-US" w:eastAsia="en-US"/>
        </w:rPr>
      </w:pPr>
    </w:p>
    <w:p w14:paraId="791C179A" w14:textId="77777777" w:rsidR="000F07AD" w:rsidRPr="00943D72" w:rsidRDefault="000F07AD" w:rsidP="000F07AD">
      <w:pPr>
        <w:overflowPunct/>
        <w:autoSpaceDE/>
        <w:autoSpaceDN/>
        <w:adjustRightInd/>
        <w:spacing w:after="0"/>
        <w:jc w:val="both"/>
        <w:rPr>
          <w:rFonts w:ascii="Segoe UI" w:hAnsi="Segoe UI" w:cs="Segoe UI"/>
          <w:sz w:val="18"/>
          <w:szCs w:val="18"/>
          <w:lang w:val="en-US" w:eastAsia="en-US"/>
        </w:rPr>
      </w:pPr>
      <w:r>
        <w:rPr>
          <w:lang w:eastAsia="en-US"/>
        </w:rPr>
        <w:t>I</w:t>
      </w:r>
      <w:r w:rsidRPr="00943D72">
        <w:rPr>
          <w:lang w:eastAsia="en-US"/>
        </w:rPr>
        <w:t>n such scenarios</w:t>
      </w:r>
      <w:r>
        <w:rPr>
          <w:lang w:eastAsia="en-US"/>
        </w:rPr>
        <w:t>,</w:t>
      </w:r>
      <w:r w:rsidRPr="00943D72">
        <w:rPr>
          <w:lang w:eastAsia="en-US"/>
        </w:rPr>
        <w:t xml:space="preserve"> the short signals (e.g., SRS or short subslot) are </w:t>
      </w:r>
      <w:r>
        <w:rPr>
          <w:lang w:eastAsia="en-US"/>
        </w:rPr>
        <w:t xml:space="preserve">typically </w:t>
      </w:r>
      <w:r w:rsidRPr="00943D72">
        <w:rPr>
          <w:lang w:eastAsia="en-US"/>
        </w:rPr>
        <w:t xml:space="preserve">prioritized and the transient period is fully placed in the PUSCH slot, thus </w:t>
      </w:r>
      <w:r>
        <w:rPr>
          <w:lang w:eastAsia="en-US"/>
        </w:rPr>
        <w:t>negatively</w:t>
      </w:r>
      <w:r w:rsidRPr="00943D72">
        <w:rPr>
          <w:lang w:eastAsia="en-US"/>
        </w:rPr>
        <w:t xml:space="preserve"> impact</w:t>
      </w:r>
      <w:r>
        <w:rPr>
          <w:lang w:eastAsia="en-US"/>
        </w:rPr>
        <w:t>ing</w:t>
      </w:r>
      <w:r w:rsidRPr="00943D72">
        <w:rPr>
          <w:lang w:eastAsia="en-US"/>
        </w:rPr>
        <w:t xml:space="preserve"> the demodulation performance. </w:t>
      </w:r>
      <w:r>
        <w:rPr>
          <w:lang w:eastAsia="en-US"/>
        </w:rPr>
        <w:t>Specifically</w:t>
      </w:r>
      <w:r w:rsidRPr="00943D72">
        <w:rPr>
          <w:lang w:eastAsia="en-US"/>
        </w:rPr>
        <w:t xml:space="preserve">, </w:t>
      </w:r>
      <w:r>
        <w:rPr>
          <w:lang w:eastAsia="en-US"/>
        </w:rPr>
        <w:t>if the transient period</w:t>
      </w:r>
      <w:r w:rsidRPr="00943D72">
        <w:rPr>
          <w:lang w:eastAsia="en-US"/>
        </w:rPr>
        <w:t xml:space="preserve"> </w:t>
      </w:r>
      <w:r>
        <w:rPr>
          <w:lang w:eastAsia="en-US"/>
        </w:rPr>
        <w:t xml:space="preserve">is </w:t>
      </w:r>
      <w:r w:rsidRPr="00943D72">
        <w:rPr>
          <w:lang w:eastAsia="en-US"/>
        </w:rPr>
        <w:t>relatively</w:t>
      </w:r>
      <w:r>
        <w:rPr>
          <w:lang w:eastAsia="en-US"/>
        </w:rPr>
        <w:t>,</w:t>
      </w:r>
      <w:r w:rsidRPr="00943D72">
        <w:rPr>
          <w:lang w:eastAsia="en-US"/>
        </w:rPr>
        <w:t xml:space="preserve"> one or more PUSCH symbols need to be blanked to allow sufficient time for the transient processes</w:t>
      </w:r>
      <w:r>
        <w:rPr>
          <w:lang w:eastAsia="en-US"/>
        </w:rPr>
        <w:t>.</w:t>
      </w:r>
      <w:r w:rsidRPr="00943D72">
        <w:rPr>
          <w:lang w:eastAsia="en-US"/>
        </w:rPr>
        <w:t xml:space="preserve"> </w:t>
      </w:r>
      <w:r>
        <w:rPr>
          <w:lang w:eastAsia="en-US"/>
        </w:rPr>
        <w:t>Consequently,</w:t>
      </w:r>
      <w:r w:rsidRPr="00943D72">
        <w:rPr>
          <w:lang w:eastAsia="en-US"/>
        </w:rPr>
        <w:t xml:space="preserve"> PUSCH throughput/BLER </w:t>
      </w:r>
      <w:r>
        <w:rPr>
          <w:lang w:eastAsia="en-US"/>
        </w:rPr>
        <w:t xml:space="preserve">degradation </w:t>
      </w:r>
      <w:r w:rsidRPr="00943D72">
        <w:rPr>
          <w:lang w:eastAsia="en-US"/>
        </w:rPr>
        <w:t>is expected.</w:t>
      </w:r>
      <w:r w:rsidRPr="00943D72">
        <w:rPr>
          <w:lang w:val="en-US" w:eastAsia="en-US"/>
        </w:rPr>
        <w:t> </w:t>
      </w:r>
    </w:p>
    <w:p w14:paraId="45C264E2" w14:textId="77777777" w:rsidR="000F07AD" w:rsidRPr="00943D72" w:rsidRDefault="000F07AD" w:rsidP="000F07AD">
      <w:pPr>
        <w:overflowPunct/>
        <w:autoSpaceDE/>
        <w:autoSpaceDN/>
        <w:adjustRightInd/>
        <w:spacing w:after="60"/>
        <w:jc w:val="both"/>
        <w:rPr>
          <w:rFonts w:ascii="Segoe UI" w:hAnsi="Segoe UI" w:cs="Segoe UI"/>
          <w:sz w:val="18"/>
          <w:szCs w:val="18"/>
          <w:lang w:val="en-US" w:eastAsia="en-US"/>
        </w:rPr>
      </w:pPr>
      <w:r w:rsidRPr="00943D72">
        <w:rPr>
          <w:lang w:val="en-US" w:eastAsia="en-US"/>
        </w:rPr>
        <w:t>  </w:t>
      </w:r>
    </w:p>
    <w:p w14:paraId="4DA50858" w14:textId="77777777" w:rsidR="000F07AD" w:rsidRPr="00943D72" w:rsidRDefault="000F07AD" w:rsidP="000F07AD">
      <w:pPr>
        <w:overflowPunct/>
        <w:autoSpaceDE/>
        <w:autoSpaceDN/>
        <w:adjustRightInd/>
        <w:spacing w:after="0"/>
        <w:jc w:val="center"/>
        <w:rPr>
          <w:rFonts w:ascii="Segoe UI" w:hAnsi="Segoe UI" w:cs="Segoe UI"/>
          <w:sz w:val="18"/>
          <w:szCs w:val="18"/>
          <w:lang w:val="en-US" w:eastAsia="en-US"/>
        </w:rPr>
      </w:pPr>
      <w:r w:rsidRPr="004D0003">
        <w:rPr>
          <w:b/>
          <w:bCs/>
          <w:noProof/>
        </w:rPr>
        <w:drawing>
          <wp:inline distT="0" distB="0" distL="0" distR="0" wp14:anchorId="35ECF077" wp14:editId="5DD1DBEC">
            <wp:extent cx="5715000" cy="1399032"/>
            <wp:effectExtent l="19050" t="19050" r="19050" b="1079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39903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F3DF46E" w14:textId="77777777" w:rsidR="000F07AD" w:rsidRPr="00943D72" w:rsidRDefault="000F07AD" w:rsidP="000F07AD">
      <w:pPr>
        <w:overflowPunct/>
        <w:autoSpaceDE/>
        <w:autoSpaceDN/>
        <w:adjustRightInd/>
        <w:spacing w:before="120" w:after="0"/>
        <w:jc w:val="center"/>
        <w:rPr>
          <w:rFonts w:ascii="Segoe UI" w:hAnsi="Segoe UI" w:cs="Segoe UI"/>
          <w:sz w:val="18"/>
          <w:szCs w:val="18"/>
          <w:lang w:val="en-US" w:eastAsia="en-US"/>
        </w:rPr>
      </w:pPr>
      <w:r w:rsidRPr="00943D72">
        <w:rPr>
          <w:b/>
          <w:bCs/>
          <w:lang w:eastAsia="en-US"/>
        </w:rPr>
        <w:t>Figure 1.</w:t>
      </w:r>
      <w:r w:rsidRPr="00943D72">
        <w:rPr>
          <w:lang w:eastAsia="en-US"/>
        </w:rPr>
        <w:t xml:space="preserve"> PUCCH/PUSCH/SRS time mask when a transmission </w:t>
      </w:r>
      <w:r>
        <w:rPr>
          <w:lang w:eastAsia="en-US"/>
        </w:rPr>
        <w:t xml:space="preserve">is </w:t>
      </w:r>
      <w:r w:rsidRPr="00943D72">
        <w:rPr>
          <w:lang w:eastAsia="en-US"/>
        </w:rPr>
        <w:t>before or after</w:t>
      </w:r>
      <w:r>
        <w:rPr>
          <w:lang w:eastAsia="en-US"/>
        </w:rPr>
        <w:t>,</w:t>
      </w:r>
      <w:r w:rsidRPr="00943D72">
        <w:rPr>
          <w:lang w:eastAsia="en-US"/>
        </w:rPr>
        <w:t xml:space="preserve"> or both before and after</w:t>
      </w:r>
      <w:r>
        <w:rPr>
          <w:lang w:eastAsia="en-US"/>
        </w:rPr>
        <w:t>,</w:t>
      </w:r>
      <w:r w:rsidRPr="00943D72">
        <w:rPr>
          <w:lang w:eastAsia="en-US"/>
        </w:rPr>
        <w:t xml:space="preserve"> SRS</w:t>
      </w:r>
    </w:p>
    <w:p w14:paraId="16D6FF59" w14:textId="77777777" w:rsidR="000F07AD" w:rsidRPr="00943D72" w:rsidRDefault="000F07AD" w:rsidP="000F07AD">
      <w:pPr>
        <w:overflowPunct/>
        <w:autoSpaceDE/>
        <w:autoSpaceDN/>
        <w:adjustRightInd/>
        <w:spacing w:after="60"/>
        <w:ind w:left="274" w:hanging="274"/>
        <w:jc w:val="center"/>
        <w:rPr>
          <w:rFonts w:ascii="Segoe UI" w:hAnsi="Segoe UI" w:cs="Segoe UI"/>
          <w:sz w:val="18"/>
          <w:szCs w:val="18"/>
          <w:lang w:val="en-US" w:eastAsia="en-US"/>
        </w:rPr>
      </w:pPr>
      <w:r w:rsidRPr="00943D72">
        <w:rPr>
          <w:lang w:val="en-US" w:eastAsia="en-US"/>
        </w:rPr>
        <w:t> </w:t>
      </w:r>
    </w:p>
    <w:p w14:paraId="510EB593" w14:textId="77777777" w:rsidR="000F07AD" w:rsidRPr="00943D72" w:rsidRDefault="000F07AD" w:rsidP="000F07AD">
      <w:pPr>
        <w:overflowPunct/>
        <w:autoSpaceDE/>
        <w:autoSpaceDN/>
        <w:adjustRightInd/>
        <w:spacing w:after="0"/>
        <w:jc w:val="center"/>
        <w:rPr>
          <w:rFonts w:ascii="Segoe UI" w:hAnsi="Segoe UI" w:cs="Segoe UI"/>
          <w:sz w:val="18"/>
          <w:szCs w:val="18"/>
          <w:lang w:val="en-US" w:eastAsia="en-US"/>
        </w:rPr>
      </w:pPr>
      <w:r w:rsidRPr="004D0003">
        <w:rPr>
          <w:b/>
          <w:bCs/>
          <w:noProof/>
        </w:rPr>
        <w:drawing>
          <wp:inline distT="0" distB="0" distL="0" distR="0" wp14:anchorId="56EECCA4" wp14:editId="222D9C9A">
            <wp:extent cx="5687568" cy="1709928"/>
            <wp:effectExtent l="19050" t="19050" r="8890" b="2413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568" cy="17099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C58A3BE" w14:textId="77777777" w:rsidR="000F07AD" w:rsidRPr="00943D72" w:rsidRDefault="000F07AD" w:rsidP="000F07AD">
      <w:pPr>
        <w:overflowPunct/>
        <w:autoSpaceDE/>
        <w:autoSpaceDN/>
        <w:adjustRightInd/>
        <w:spacing w:before="120" w:after="120"/>
        <w:jc w:val="center"/>
        <w:rPr>
          <w:rFonts w:ascii="Segoe UI" w:hAnsi="Segoe UI" w:cs="Segoe UI"/>
          <w:sz w:val="18"/>
          <w:szCs w:val="18"/>
          <w:lang w:val="en-US" w:eastAsia="en-US"/>
        </w:rPr>
      </w:pPr>
      <w:r w:rsidRPr="00943D72">
        <w:rPr>
          <w:b/>
          <w:bCs/>
          <w:lang w:eastAsia="en-US"/>
        </w:rPr>
        <w:t>Figure 2.</w:t>
      </w:r>
      <w:r w:rsidRPr="00943D72">
        <w:rPr>
          <w:lang w:eastAsia="en-US"/>
        </w:rPr>
        <w:t> Consecutive slot or long subslot transmission and short subslot transmission time mask</w:t>
      </w:r>
      <w:r w:rsidRPr="00943D72">
        <w:rPr>
          <w:lang w:val="en-US" w:eastAsia="en-US"/>
        </w:rPr>
        <w:t> </w:t>
      </w:r>
    </w:p>
    <w:p w14:paraId="2F8E739C" w14:textId="77777777" w:rsidR="000F07AD" w:rsidRPr="00943D72" w:rsidRDefault="000F07AD" w:rsidP="000F07AD">
      <w:pPr>
        <w:overflowPunct/>
        <w:autoSpaceDE/>
        <w:autoSpaceDN/>
        <w:adjustRightInd/>
        <w:spacing w:after="0"/>
        <w:rPr>
          <w:rFonts w:ascii="Segoe UI" w:hAnsi="Segoe UI" w:cs="Segoe UI"/>
          <w:sz w:val="18"/>
          <w:szCs w:val="18"/>
          <w:lang w:val="en-US" w:eastAsia="en-US"/>
        </w:rPr>
      </w:pPr>
      <w:r w:rsidRPr="00943D72">
        <w:rPr>
          <w:rFonts w:ascii="Batang" w:eastAsia="Batang" w:hAnsi="Batang" w:cs="Segoe UI" w:hint="eastAsia"/>
          <w:lang w:val="en-US" w:eastAsia="en-US"/>
        </w:rPr>
        <w:t> </w:t>
      </w:r>
    </w:p>
    <w:p w14:paraId="06F5FB5F" w14:textId="77777777" w:rsidR="000F07AD" w:rsidRPr="00F02E87" w:rsidRDefault="000F07AD" w:rsidP="000F07AD">
      <w:pPr>
        <w:overflowPunct/>
        <w:autoSpaceDE/>
        <w:autoSpaceDN/>
        <w:adjustRightInd/>
        <w:spacing w:after="120"/>
        <w:jc w:val="both"/>
        <w:rPr>
          <w:i/>
          <w:iCs/>
          <w:lang w:eastAsia="en-US"/>
        </w:rPr>
      </w:pPr>
      <w:r w:rsidRPr="00F02E87">
        <w:rPr>
          <w:i/>
          <w:iCs/>
          <w:lang w:eastAsia="en-US"/>
        </w:rPr>
        <w:t>Performance analysis</w:t>
      </w:r>
    </w:p>
    <w:p w14:paraId="25B91ADE" w14:textId="77777777" w:rsidR="000F07AD" w:rsidRDefault="000F07AD" w:rsidP="000F07AD">
      <w:pPr>
        <w:spacing w:after="0"/>
        <w:jc w:val="both"/>
      </w:pPr>
      <w:r w:rsidRPr="00C61271">
        <w:t xml:space="preserve">In our analysis, </w:t>
      </w:r>
      <w:r w:rsidRPr="00B421F6">
        <w:t xml:space="preserve">we have evaluated </w:t>
      </w:r>
      <w:r w:rsidRPr="004253A4">
        <w:t>the impact of the</w:t>
      </w:r>
      <w:r w:rsidRPr="00C61271">
        <w:t xml:space="preserve"> ON/ON transi</w:t>
      </w:r>
      <w:r>
        <w:t>ent</w:t>
      </w:r>
      <w:r w:rsidRPr="00C61271">
        <w:t xml:space="preserve"> </w:t>
      </w:r>
      <w:r w:rsidRPr="00B421F6">
        <w:t xml:space="preserve">period on the </w:t>
      </w:r>
      <w:r>
        <w:t xml:space="preserve">UL </w:t>
      </w:r>
      <w:r w:rsidRPr="00B421F6">
        <w:t>slot boundaries</w:t>
      </w:r>
      <w:r w:rsidRPr="004253A4">
        <w:t xml:space="preserve"> on the PUSCH demodulation </w:t>
      </w:r>
      <w:r w:rsidRPr="000C6516">
        <w:t>performance.</w:t>
      </w:r>
      <w:r>
        <w:t xml:space="preserve"> Scenario with multiple PUSCHs scheduled by a single DCI recently introduced by RAN1 was considered. One of t</w:t>
      </w:r>
      <w:r w:rsidRPr="002306A9">
        <w:t>he</w:t>
      </w:r>
      <w:r>
        <w:t xml:space="preserve"> </w:t>
      </w:r>
      <w:r w:rsidRPr="002306A9">
        <w:t>motivation</w:t>
      </w:r>
      <w:r>
        <w:t>s</w:t>
      </w:r>
      <w:r w:rsidRPr="002306A9">
        <w:t xml:space="preserve"> </w:t>
      </w:r>
      <w:r>
        <w:t>to use</w:t>
      </w:r>
      <w:r w:rsidRPr="002306A9">
        <w:t xml:space="preserve"> </w:t>
      </w:r>
      <w:r>
        <w:t>bundled</w:t>
      </w:r>
      <w:r w:rsidRPr="002306A9">
        <w:t xml:space="preserve"> PUSCH </w:t>
      </w:r>
      <w:r>
        <w:t>multi-</w:t>
      </w:r>
      <w:r w:rsidRPr="002306A9">
        <w:t>slot transmission</w:t>
      </w:r>
      <w:r>
        <w:t>s</w:t>
      </w:r>
      <w:r w:rsidRPr="002306A9">
        <w:t xml:space="preserve"> is </w:t>
      </w:r>
      <w:r>
        <w:t>to minimize the impact of ON/ON transient period on the slot boundaries on PUSCH performance. In case of aligned PUSCH parameters for different slots (RB assignment, modulation, power) the ON/ON transient period is expected to take place on the slot bundle boundaries only, while reducing the overall UL interruption time.</w:t>
      </w:r>
    </w:p>
    <w:p w14:paraId="494888B2" w14:textId="77777777" w:rsidR="000F07AD" w:rsidRDefault="000F07AD" w:rsidP="000F07AD">
      <w:pPr>
        <w:spacing w:after="0"/>
        <w:jc w:val="both"/>
      </w:pPr>
    </w:p>
    <w:p w14:paraId="7EB0EA87" w14:textId="77777777" w:rsidR="000F07AD" w:rsidRDefault="000F07AD" w:rsidP="000F07AD">
      <w:pPr>
        <w:overflowPunct/>
        <w:autoSpaceDE/>
        <w:autoSpaceDN/>
        <w:adjustRightInd/>
        <w:spacing w:after="0"/>
        <w:jc w:val="both"/>
        <w:textAlignment w:val="auto"/>
      </w:pPr>
      <w:r w:rsidRPr="00C61271">
        <w:t xml:space="preserve">The </w:t>
      </w:r>
      <w:r>
        <w:t>modelled</w:t>
      </w:r>
      <w:r w:rsidRPr="00C61271">
        <w:t xml:space="preserve"> multi-slot transmission scenario is shown </w:t>
      </w:r>
      <w:r>
        <w:t>in Figure 3</w:t>
      </w:r>
      <w:r w:rsidRPr="00C61271">
        <w:t xml:space="preserve">. In this scenario we assume that </w:t>
      </w:r>
      <w:r>
        <w:t xml:space="preserve">each bundle includes N PUSCH slots and </w:t>
      </w:r>
      <w:r w:rsidRPr="00C61271">
        <w:t xml:space="preserve">the </w:t>
      </w:r>
      <w:r>
        <w:t xml:space="preserve">ON/ON </w:t>
      </w:r>
      <w:r w:rsidRPr="00C61271">
        <w:t>transient period</w:t>
      </w:r>
      <w:r>
        <w:t>s</w:t>
      </w:r>
      <w:r w:rsidRPr="00C61271">
        <w:t xml:space="preserve"> </w:t>
      </w:r>
      <w:r>
        <w:t>are</w:t>
      </w:r>
      <w:r w:rsidRPr="00C61271">
        <w:t xml:space="preserve"> located on the </w:t>
      </w:r>
      <w:r>
        <w:t xml:space="preserve">bundle </w:t>
      </w:r>
      <w:r w:rsidRPr="00C61271">
        <w:t>boundaries.</w:t>
      </w:r>
      <w:r>
        <w:t xml:space="preserve"> The scenarios with N = 2, 4 and 8 UL slots per bundle were evaluated. </w:t>
      </w:r>
    </w:p>
    <w:p w14:paraId="64224363" w14:textId="77777777" w:rsidR="000F07AD" w:rsidRDefault="000F07AD" w:rsidP="000F07AD">
      <w:pPr>
        <w:overflowPunct/>
        <w:autoSpaceDE/>
        <w:autoSpaceDN/>
        <w:adjustRightInd/>
        <w:spacing w:after="0"/>
        <w:jc w:val="both"/>
        <w:rPr>
          <w:color w:val="FF0000"/>
          <w:lang w:val="en-US" w:eastAsia="en-US"/>
        </w:rPr>
      </w:pPr>
    </w:p>
    <w:p w14:paraId="11802108" w14:textId="77777777" w:rsidR="000F07AD" w:rsidRDefault="000F07AD" w:rsidP="000F07AD">
      <w:pPr>
        <w:overflowPunct/>
        <w:autoSpaceDE/>
        <w:autoSpaceDN/>
        <w:adjustRightInd/>
        <w:spacing w:after="0"/>
        <w:jc w:val="center"/>
        <w:rPr>
          <w:color w:val="FF0000"/>
          <w:lang w:val="en-US" w:eastAsia="en-US"/>
        </w:rPr>
      </w:pPr>
      <w:r>
        <w:rPr>
          <w:noProof/>
        </w:rPr>
        <w:drawing>
          <wp:inline distT="0" distB="0" distL="0" distR="0" wp14:anchorId="4ADD7E6F" wp14:editId="29B0442B">
            <wp:extent cx="5559552" cy="2276856"/>
            <wp:effectExtent l="0" t="0" r="317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552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FF13E" w14:textId="77777777" w:rsidR="000F07AD" w:rsidRPr="00C61271" w:rsidDel="00E30CC3" w:rsidRDefault="000F07AD" w:rsidP="000F07AD">
      <w:pPr>
        <w:overflowPunct/>
        <w:autoSpaceDE/>
        <w:autoSpaceDN/>
        <w:adjustRightInd/>
        <w:spacing w:after="0"/>
        <w:jc w:val="both"/>
        <w:textAlignment w:val="auto"/>
      </w:pPr>
    </w:p>
    <w:p w14:paraId="7656C058" w14:textId="77777777" w:rsidR="000F07AD" w:rsidRDefault="000F07AD" w:rsidP="0068074F">
      <w:pPr>
        <w:spacing w:after="0"/>
        <w:ind w:left="288"/>
        <w:jc w:val="center"/>
      </w:pPr>
      <w:r w:rsidRPr="570D1803">
        <w:rPr>
          <w:b/>
          <w:bCs/>
        </w:rPr>
        <w:t>Figure 3.</w:t>
      </w:r>
      <w:r>
        <w:t xml:space="preserve"> Transient period model for multiple PUSCH slot transmissions</w:t>
      </w:r>
    </w:p>
    <w:p w14:paraId="791DF4AA" w14:textId="77777777" w:rsidR="000F07AD" w:rsidRDefault="000F07AD" w:rsidP="000F07AD">
      <w:pPr>
        <w:overflowPunct/>
        <w:autoSpaceDE/>
        <w:autoSpaceDN/>
        <w:adjustRightInd/>
        <w:spacing w:after="0"/>
        <w:jc w:val="both"/>
        <w:textAlignment w:val="auto"/>
      </w:pPr>
    </w:p>
    <w:p w14:paraId="0D4011FA" w14:textId="77777777" w:rsidR="000F07AD" w:rsidRDefault="000F07AD" w:rsidP="000F07AD">
      <w:pPr>
        <w:overflowPunct/>
        <w:autoSpaceDE/>
        <w:autoSpaceDN/>
        <w:adjustRightInd/>
        <w:spacing w:after="120"/>
        <w:jc w:val="both"/>
        <w:textAlignment w:val="auto"/>
      </w:pPr>
      <w:r>
        <w:t>Two different gNB strategies for multi-slot PUSCH scheduling were considered in the analysis:</w:t>
      </w:r>
    </w:p>
    <w:p w14:paraId="6DFE4CCE" w14:textId="77777777" w:rsidR="000F07AD" w:rsidRPr="00924302" w:rsidRDefault="000F07AD" w:rsidP="000F07AD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EC246A">
        <w:rPr>
          <w:b/>
          <w:bCs/>
        </w:rPr>
        <w:t>Option #1:</w:t>
      </w:r>
      <w:r w:rsidRPr="00924302">
        <w:t xml:space="preserve"> gNB does not consider ON/ON transient period during scheduling</w:t>
      </w:r>
      <w:r>
        <w:t xml:space="preserve"> and the last symbols of the PUSCH transmission in the last slot of the bundle are corrupted due to ON/ON transient period at the UE TX side.</w:t>
      </w:r>
    </w:p>
    <w:p w14:paraId="4FD56263" w14:textId="77777777" w:rsidR="000F07AD" w:rsidRPr="00924302" w:rsidRDefault="000F07AD" w:rsidP="0068074F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0"/>
        <w:jc w:val="both"/>
        <w:textAlignment w:val="auto"/>
      </w:pPr>
      <w:r w:rsidRPr="00EC246A">
        <w:rPr>
          <w:b/>
          <w:bCs/>
        </w:rPr>
        <w:t>Option #2:</w:t>
      </w:r>
      <w:r w:rsidRPr="00924302">
        <w:t xml:space="preserve"> gNB considers transient period during the scheduling</w:t>
      </w:r>
      <w:r>
        <w:t xml:space="preserve"> and the PUSCH duration of the last slot within bundle is reduced to allow sufficient time for ON/ON transient between consecutive bundles.</w:t>
      </w:r>
    </w:p>
    <w:p w14:paraId="482C4B01" w14:textId="77777777" w:rsidR="000F07AD" w:rsidRPr="00B421F6" w:rsidRDefault="000F07AD" w:rsidP="000F07AD">
      <w:pPr>
        <w:spacing w:after="0"/>
        <w:ind w:left="284"/>
        <w:jc w:val="center"/>
      </w:pPr>
    </w:p>
    <w:p w14:paraId="66463370" w14:textId="6CA6B7B4" w:rsidR="000F07AD" w:rsidRPr="00076E20" w:rsidRDefault="000F07AD" w:rsidP="0068074F">
      <w:pPr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</w:rPr>
      </w:pPr>
      <w:r>
        <w:t xml:space="preserve">A summary of the simulated results for the UL throughput performance loss relative to 0 µs transient period is provided in Table 3 for Option 1, and Table 4 for Option 2. The detailed assumptions are provided in Annex A. </w:t>
      </w:r>
      <w:r w:rsidRPr="000C346A">
        <w:t xml:space="preserve">For the analysis we assumed that </w:t>
      </w:r>
      <w:r w:rsidRPr="00D04644">
        <w:t xml:space="preserve">symbol is fully </w:t>
      </w:r>
      <w:r w:rsidRPr="008F03A2">
        <w:t>punctured</w:t>
      </w:r>
      <w:r w:rsidRPr="00D04644">
        <w:t xml:space="preserve"> </w:t>
      </w:r>
      <w:r w:rsidRPr="008F03A2">
        <w:t xml:space="preserve">on UE side </w:t>
      </w:r>
      <w:r w:rsidRPr="00D04644">
        <w:t xml:space="preserve">for Option </w:t>
      </w:r>
      <w:r w:rsidR="0068074F" w:rsidRPr="00D04644">
        <w:t>1</w:t>
      </w:r>
      <w:r w:rsidR="0068074F">
        <w:t xml:space="preserve"> or</w:t>
      </w:r>
      <w:r w:rsidRPr="00D04644">
        <w:t xml:space="preserve"> blanked for Option 2 if</w:t>
      </w:r>
      <w:r>
        <w:t xml:space="preserve"> the transient period </w:t>
      </w:r>
      <w:r w:rsidRPr="000C346A">
        <w:t>is longer than the CP duration.</w:t>
      </w:r>
      <w:r>
        <w:t xml:space="preserve"> </w:t>
      </w:r>
    </w:p>
    <w:p w14:paraId="0861AA6E" w14:textId="77777777" w:rsidR="000F07AD" w:rsidRPr="000C346A" w:rsidRDefault="000F07AD" w:rsidP="000F07AD">
      <w:pPr>
        <w:overflowPunct/>
        <w:autoSpaceDE/>
        <w:autoSpaceDN/>
        <w:adjustRightInd/>
        <w:spacing w:after="120"/>
        <w:textAlignment w:val="auto"/>
      </w:pP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0F07AD" w:rsidRPr="000C346A" w14:paraId="50A5730E" w14:textId="77777777" w:rsidTr="00F751DB">
        <w:trPr>
          <w:trHeight w:val="432"/>
        </w:trPr>
        <w:tc>
          <w:tcPr>
            <w:tcW w:w="8270" w:type="dxa"/>
            <w:shd w:val="clear" w:color="auto" w:fill="E2EFD9" w:themeFill="accent6" w:themeFillTint="33"/>
            <w:vAlign w:val="center"/>
          </w:tcPr>
          <w:p w14:paraId="25D3FD34" w14:textId="77777777" w:rsidR="000F07AD" w:rsidRPr="000C346A" w:rsidRDefault="000F07AD" w:rsidP="00F751DB">
            <w:pPr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u w:val="single"/>
              </w:rPr>
            </w:pPr>
            <w:r w:rsidRPr="570D1803">
              <w:rPr>
                <w:b/>
                <w:bCs/>
              </w:rPr>
              <w:t>Table 3:</w:t>
            </w:r>
            <w:r>
              <w:t xml:space="preserve"> Throughput loss in % compared to scenario with zero TP for Option 1</w:t>
            </w:r>
          </w:p>
        </w:tc>
      </w:tr>
      <w:tr w:rsidR="000F07AD" w:rsidRPr="000C346A" w14:paraId="570FE107" w14:textId="77777777" w:rsidTr="00F751DB">
        <w:tc>
          <w:tcPr>
            <w:tcW w:w="8270" w:type="dxa"/>
          </w:tcPr>
          <w:p w14:paraId="763BBEA4" w14:textId="77777777" w:rsidR="000F07AD" w:rsidRPr="00601D17" w:rsidRDefault="000F07AD" w:rsidP="00F751DB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11"/>
              <w:gridCol w:w="1544"/>
              <w:gridCol w:w="905"/>
              <w:gridCol w:w="905"/>
              <w:gridCol w:w="905"/>
              <w:gridCol w:w="750"/>
            </w:tblGrid>
            <w:tr w:rsidR="000F07AD" w:rsidRPr="00FC2D19" w14:paraId="3F249025" w14:textId="77777777" w:rsidTr="00F751DB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BDD7EE"/>
                  <w:noWrap/>
                  <w:vAlign w:val="bottom"/>
                  <w:hideMark/>
                </w:tcPr>
                <w:p w14:paraId="6D0DA29F" w14:textId="77777777" w:rsidR="000F07AD" w:rsidRPr="00FC2D19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FC2D1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2</w:t>
                  </w:r>
                </w:p>
              </w:tc>
            </w:tr>
            <w:tr w:rsidR="000F07AD" w:rsidRPr="00FC2D19" w14:paraId="473CFA8A" w14:textId="77777777" w:rsidTr="00F751DB">
              <w:trPr>
                <w:trHeight w:val="170"/>
                <w:jc w:val="center"/>
              </w:trPr>
              <w:tc>
                <w:tcPr>
                  <w:tcW w:w="31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8BAA1F2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E3BE32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04529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E231B2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99396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0F07AD" w:rsidRPr="00FC2D19" w14:paraId="26CA0F1D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64683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E9E8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159D9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4C0C1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77A9F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C02EA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0F07AD" w:rsidRPr="00FC2D19" w14:paraId="4C5B0C06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0B2949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FB4284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339DB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37490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FA7F6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F703D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0F07AD" w:rsidRPr="00FC2D19" w14:paraId="4C6A7AF0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BE90F8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04B31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572A0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F55DD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1DB32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6EEC42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</w:tr>
            <w:tr w:rsidR="000F07AD" w:rsidRPr="00FC2D19" w14:paraId="41B1AC45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B36A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6CB354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2897B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5177D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70231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FF000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</w:tr>
            <w:tr w:rsidR="000F07AD" w:rsidRPr="00FC2D19" w14:paraId="178E93A4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2A99B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58330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ABB30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FFA84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E85182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8BE9A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0F07AD" w:rsidRPr="00FC2D19" w14:paraId="1A873530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3C2BF5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422E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2B189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5BF0B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2E607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369F3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</w:tr>
            <w:tr w:rsidR="000F07AD" w:rsidRPr="00FC2D19" w14:paraId="39A5F9C9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01FF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A83DE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5B663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6E092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61F2A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A720E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</w:tr>
            <w:tr w:rsidR="000F07AD" w:rsidRPr="00FC2D19" w14:paraId="0066CD28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6C72E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7FF9E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A3F14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6C3E7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A5E10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B6BC6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  <w:tr w:rsidR="000F07AD" w:rsidRPr="00FC2D19" w14:paraId="2B24520F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D9362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000A2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917B8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3CC50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5EA4D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E667A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</w:tbl>
          <w:p w14:paraId="2B6CC6BE" w14:textId="77777777" w:rsidR="000F07AD" w:rsidRPr="0068074F" w:rsidRDefault="000F07AD" w:rsidP="00F751DB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90"/>
              <w:gridCol w:w="1507"/>
              <w:gridCol w:w="1062"/>
              <w:gridCol w:w="787"/>
              <w:gridCol w:w="787"/>
              <w:gridCol w:w="787"/>
            </w:tblGrid>
            <w:tr w:rsidR="000F07AD" w:rsidRPr="004577D8" w14:paraId="398B0BA2" w14:textId="77777777" w:rsidTr="00F751DB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071130D5" w14:textId="77777777" w:rsidR="000F07AD" w:rsidRPr="004577D8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4577D8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4</w:t>
                  </w:r>
                </w:p>
              </w:tc>
            </w:tr>
            <w:tr w:rsidR="000F07AD" w:rsidRPr="004577D8" w14:paraId="55C424FD" w14:textId="77777777" w:rsidTr="00F751DB">
              <w:trPr>
                <w:trHeight w:val="170"/>
                <w:jc w:val="center"/>
              </w:trPr>
              <w:tc>
                <w:tcPr>
                  <w:tcW w:w="3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4A1EC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8C1C8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2F252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B15FA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AE4CC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0F07AD" w:rsidRPr="004577D8" w14:paraId="7494C942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BEEA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904AD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94452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2E506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CF215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3FAB2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</w:tr>
            <w:tr w:rsidR="000F07AD" w:rsidRPr="004577D8" w14:paraId="71FCC522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9D2A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2227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C0D6A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F7404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68959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3FA07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</w:tr>
            <w:tr w:rsidR="000F07AD" w:rsidRPr="004577D8" w14:paraId="4961852B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38E82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1ECD1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AEF09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8343DB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5035F4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32C9D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758AF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0F07AD" w:rsidRPr="004577D8" w14:paraId="46630C93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E8F2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5839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94E2F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D4B5D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4FC55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5307E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4577D8" w14:paraId="632F5EAB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E62D3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6137D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A95C4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44CF0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C6255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935BA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</w:tr>
            <w:tr w:rsidR="000F07AD" w:rsidRPr="004577D8" w14:paraId="156B3CB7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4FB9E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9B054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26E13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99F19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D4F63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F6215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0F07AD" w:rsidRPr="004577D8" w14:paraId="129327A6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04EE0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2D640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64462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E5051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00130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E7A434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0F07AD" w:rsidRPr="004577D8" w14:paraId="450F8747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4CD1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1CD7A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89010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F90C3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57377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F75F4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</w:tr>
            <w:tr w:rsidR="000F07AD" w:rsidRPr="004577D8" w14:paraId="5AA7BE40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5901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36F39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2BCB4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228AC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32FDA2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392E0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</w:tbl>
          <w:p w14:paraId="703A72D1" w14:textId="77777777" w:rsidR="000F07AD" w:rsidRPr="0068074F" w:rsidRDefault="000F07AD" w:rsidP="00F751DB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732"/>
              <w:gridCol w:w="1465"/>
              <w:gridCol w:w="1002"/>
              <w:gridCol w:w="807"/>
              <w:gridCol w:w="807"/>
              <w:gridCol w:w="807"/>
            </w:tblGrid>
            <w:tr w:rsidR="000F07AD" w:rsidRPr="006F13D9" w14:paraId="5D23753D" w14:textId="77777777" w:rsidTr="00F751DB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0D53A667" w14:textId="77777777" w:rsidR="000F07AD" w:rsidRPr="006F13D9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6F13D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8</w:t>
                  </w:r>
                </w:p>
              </w:tc>
            </w:tr>
            <w:tr w:rsidR="000F07AD" w:rsidRPr="006F13D9" w14:paraId="15AFA792" w14:textId="77777777" w:rsidTr="00F751DB">
              <w:trPr>
                <w:trHeight w:val="170"/>
                <w:jc w:val="center"/>
              </w:trPr>
              <w:tc>
                <w:tcPr>
                  <w:tcW w:w="3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58B5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03F5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1A83D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0680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E4CD9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0F07AD" w:rsidRPr="006F13D9" w14:paraId="625CCF22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BC48B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3F0CB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D7C01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F0221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59BFD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21D7B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0F07AD" w:rsidRPr="006F13D9" w14:paraId="7B2AA88A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8334C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8C7F9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06F69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2F67B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AB5F74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79BBE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</w:tr>
            <w:tr w:rsidR="000F07AD" w:rsidRPr="006F13D9" w14:paraId="2B548864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0C09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9A13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E9DF6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2CE70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A91D7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DC311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  <w:tr w:rsidR="000F07AD" w:rsidRPr="006F13D9" w14:paraId="157B1665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124E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F214D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17B67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C0761C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7FD974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C6035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0F07AD" w:rsidRPr="006F13D9" w14:paraId="6926DB13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6E8D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EFA39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640B7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18706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9D04A6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C816F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</w:tr>
            <w:tr w:rsidR="000F07AD" w:rsidRPr="006F13D9" w14:paraId="25B24231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F48C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81B89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9552C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95675E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AB818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93EB2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0F07AD" w:rsidRPr="006F13D9" w14:paraId="251C6C5F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A21CA8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321E1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BA2A81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FD8D3F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20A9C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1E868B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  <w:tr w:rsidR="000F07AD" w:rsidRPr="006F13D9" w14:paraId="55DCD801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6453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4B0F0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8B44A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D653E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5C869A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A48DB3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0F07AD" w:rsidRPr="006F13D9" w14:paraId="51F6E40B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77F4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B96867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E7336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ACA7C0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AC51B5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C7683D" w14:textId="77777777" w:rsidR="000F07AD" w:rsidRPr="006F1855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</w:tbl>
          <w:p w14:paraId="07976BD1" w14:textId="77777777" w:rsidR="000F07AD" w:rsidRPr="00601D17" w:rsidRDefault="000F07AD" w:rsidP="00F751DB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12"/>
                <w:szCs w:val="12"/>
                <w:u w:val="single"/>
              </w:rPr>
            </w:pPr>
          </w:p>
        </w:tc>
      </w:tr>
    </w:tbl>
    <w:p w14:paraId="1738BAEA" w14:textId="77777777" w:rsidR="000F07AD" w:rsidRDefault="000F07AD" w:rsidP="0068074F">
      <w:pPr>
        <w:overflowPunct/>
        <w:autoSpaceDE/>
        <w:autoSpaceDN/>
        <w:adjustRightInd/>
        <w:spacing w:after="120"/>
        <w:ind w:left="288"/>
        <w:jc w:val="center"/>
        <w:textAlignment w:val="auto"/>
      </w:pP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0F07AD" w:rsidRPr="000C346A" w14:paraId="3A2813DF" w14:textId="77777777" w:rsidTr="00F751DB">
        <w:trPr>
          <w:trHeight w:val="432"/>
        </w:trPr>
        <w:tc>
          <w:tcPr>
            <w:tcW w:w="8270" w:type="dxa"/>
            <w:shd w:val="clear" w:color="auto" w:fill="E2EFD9" w:themeFill="accent6" w:themeFillTint="33"/>
          </w:tcPr>
          <w:p w14:paraId="580B0768" w14:textId="77777777" w:rsidR="000F07AD" w:rsidRPr="000C346A" w:rsidRDefault="000F07AD" w:rsidP="00F751DB">
            <w:pPr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u w:val="single"/>
              </w:rPr>
            </w:pPr>
            <w:r w:rsidRPr="570D1803">
              <w:rPr>
                <w:b/>
                <w:bCs/>
              </w:rPr>
              <w:t xml:space="preserve">Table </w:t>
            </w:r>
            <w:r>
              <w:rPr>
                <w:b/>
                <w:bCs/>
              </w:rPr>
              <w:t>4</w:t>
            </w:r>
            <w:r w:rsidRPr="570D1803">
              <w:rPr>
                <w:b/>
                <w:bCs/>
              </w:rPr>
              <w:t>:</w:t>
            </w:r>
            <w:r>
              <w:t xml:space="preserve"> Throughput loss in % compared to scenario with zero TP for Option 2</w:t>
            </w:r>
          </w:p>
        </w:tc>
      </w:tr>
      <w:tr w:rsidR="000F07AD" w:rsidRPr="000C346A" w14:paraId="29C8357B" w14:textId="77777777" w:rsidTr="00F751DB">
        <w:tc>
          <w:tcPr>
            <w:tcW w:w="8270" w:type="dxa"/>
          </w:tcPr>
          <w:p w14:paraId="2E8F2BDA" w14:textId="77777777" w:rsidR="000F07AD" w:rsidRPr="00601D17" w:rsidRDefault="000F07AD" w:rsidP="00F751DB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11"/>
              <w:gridCol w:w="1544"/>
              <w:gridCol w:w="905"/>
              <w:gridCol w:w="905"/>
              <w:gridCol w:w="905"/>
              <w:gridCol w:w="750"/>
            </w:tblGrid>
            <w:tr w:rsidR="000F07AD" w:rsidRPr="00FC2D19" w14:paraId="1143ED0B" w14:textId="77777777" w:rsidTr="00F751DB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BDD7EE"/>
                  <w:noWrap/>
                  <w:vAlign w:val="bottom"/>
                  <w:hideMark/>
                </w:tcPr>
                <w:p w14:paraId="45921BDE" w14:textId="77777777" w:rsidR="000F07AD" w:rsidRPr="00FC2D19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FC2D1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2</w:t>
                  </w:r>
                </w:p>
              </w:tc>
            </w:tr>
            <w:tr w:rsidR="000F07AD" w:rsidRPr="00FC2D19" w14:paraId="2B2B98BB" w14:textId="77777777" w:rsidTr="00F751DB">
              <w:trPr>
                <w:trHeight w:val="170"/>
                <w:jc w:val="center"/>
              </w:trPr>
              <w:tc>
                <w:tcPr>
                  <w:tcW w:w="31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5E966DB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1BD1A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47A5E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4506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7D762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0F07AD" w:rsidRPr="00FC2D19" w14:paraId="413414E5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F057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D2782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58780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00F0F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2A1B50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669A2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0F07AD" w:rsidRPr="00FC2D19" w14:paraId="38FED499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612697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65A12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E4063F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D077C0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EEAE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D7485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</w:tr>
            <w:tr w:rsidR="000F07AD" w:rsidRPr="00FC2D19" w14:paraId="1591D80C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2EC4C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3EEB6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DA306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7FB2A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5F60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EC555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0F07AD" w:rsidRPr="00FC2D19" w14:paraId="5269545E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1A131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5BEF5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F9B21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324C9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B0F8B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2B01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0F07AD" w:rsidRPr="00FC2D19" w14:paraId="50C69B6D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D66BF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F8F06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2C253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9CA1D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F9C6C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4B2B3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</w:tr>
            <w:tr w:rsidR="000F07AD" w:rsidRPr="00FC2D19" w14:paraId="1FB12F3A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E457D6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8222B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3B85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73D10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6B0D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5B03E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0F07AD" w:rsidRPr="00FC2D19" w14:paraId="6975FF50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6D7F0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AF7A9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F230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EF055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D30A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314020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0F07AD" w:rsidRPr="00FC2D19" w14:paraId="624D7260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ED08B4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7C469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ACC50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25.6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0F83E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43C6A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10.2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29B690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</w:tr>
            <w:tr w:rsidR="000F07AD" w:rsidRPr="00FC2D19" w14:paraId="4E0217CC" w14:textId="77777777" w:rsidTr="00F751DB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029B25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AB181B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C8AA9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6049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B714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A6331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</w:tbl>
          <w:p w14:paraId="4157DA48" w14:textId="77777777" w:rsidR="000F07AD" w:rsidRPr="0068074F" w:rsidRDefault="000F07AD" w:rsidP="00F751DB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90"/>
              <w:gridCol w:w="1619"/>
              <w:gridCol w:w="950"/>
              <w:gridCol w:w="787"/>
              <w:gridCol w:w="787"/>
              <w:gridCol w:w="787"/>
            </w:tblGrid>
            <w:tr w:rsidR="000F07AD" w:rsidRPr="004577D8" w14:paraId="42E4E075" w14:textId="77777777" w:rsidTr="00F751DB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625DC895" w14:textId="77777777" w:rsidR="000F07AD" w:rsidRPr="004577D8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4577D8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4</w:t>
                  </w:r>
                </w:p>
              </w:tc>
            </w:tr>
            <w:tr w:rsidR="000F07AD" w:rsidRPr="004577D8" w14:paraId="3B368317" w14:textId="77777777" w:rsidTr="00F751DB">
              <w:trPr>
                <w:trHeight w:val="170"/>
                <w:jc w:val="center"/>
              </w:trPr>
              <w:tc>
                <w:tcPr>
                  <w:tcW w:w="33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83CAA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028D4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F305D5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38DD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D4C280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0F07AD" w:rsidRPr="004577D8" w14:paraId="10BE78C7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4FD3F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84411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C1E15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EE226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AB209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0EF44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0F07AD" w:rsidRPr="004577D8" w14:paraId="2B486A6F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2C1F1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B29DE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0CF9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085C1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2042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26F31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0F07AD" w:rsidRPr="004577D8" w14:paraId="38A38B9F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27FD3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291B9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15359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B4EC3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D6F37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45FA6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0F07AD" w:rsidRPr="004577D8" w14:paraId="4270C22D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01C90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C4BD4B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9EBF3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195F3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66A575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E669A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0F07AD" w:rsidRPr="004577D8" w14:paraId="03146F53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D6184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6D62A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DC5C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4956D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51DA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9FFF5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0F07AD" w:rsidRPr="004577D8" w14:paraId="17AA0A7B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F832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6DA9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0BB90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C61EE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9C813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54FF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0F07AD" w:rsidRPr="004577D8" w14:paraId="56161945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60D04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3D59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6D85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66D93F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A93CF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9401C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0F07AD" w:rsidRPr="004577D8" w14:paraId="5741D443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4596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76055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7439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A94DE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1F54EB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096A5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0F07AD" w:rsidRPr="004577D8" w14:paraId="4B0E7372" w14:textId="77777777" w:rsidTr="00F751DB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78F8F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3E16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B768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9DE1E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0D0E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B462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</w:tbl>
          <w:p w14:paraId="046FC83D" w14:textId="77777777" w:rsidR="000F07AD" w:rsidRPr="0068074F" w:rsidRDefault="000F07AD" w:rsidP="00F751DB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732"/>
              <w:gridCol w:w="1660"/>
              <w:gridCol w:w="807"/>
              <w:gridCol w:w="807"/>
              <w:gridCol w:w="807"/>
              <w:gridCol w:w="807"/>
            </w:tblGrid>
            <w:tr w:rsidR="000F07AD" w:rsidRPr="006F13D9" w14:paraId="6C9AE8AA" w14:textId="77777777" w:rsidTr="00F751DB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4F618E3F" w14:textId="77777777" w:rsidR="000F07AD" w:rsidRPr="006F13D9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6F13D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8</w:t>
                  </w:r>
                </w:p>
              </w:tc>
            </w:tr>
            <w:tr w:rsidR="000F07AD" w:rsidRPr="006F13D9" w14:paraId="0CC3AAC9" w14:textId="77777777" w:rsidTr="00F751DB">
              <w:trPr>
                <w:trHeight w:val="170"/>
                <w:jc w:val="center"/>
              </w:trPr>
              <w:tc>
                <w:tcPr>
                  <w:tcW w:w="3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CC38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46295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AC24B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9C9A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A4D4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0F07AD" w:rsidRPr="006F13D9" w14:paraId="0D33092E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7B9C8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302FF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AD29E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CDFC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1A7D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1A99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41B910AF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F3D39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095CA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34B5B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2BB35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B579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ABE69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0721221C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1D26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B1A88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B77F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573E9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8EF3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CEBC7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4B0640D2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264FD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D1790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D6C9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DBD5A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9FC6E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9F3D7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1CC7878A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F1877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E7A00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F2E94F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ED617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C06C3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55CD7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0901A66B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76E0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350BE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15DB49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8A2E8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26BA1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D08A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4E1C45EE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A0FB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1AC0B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5F29E1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D685EF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DD22E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91B6BE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1FA19249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B38A10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C45B82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F75FF3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2898F6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0EB3C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D3CC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0F07AD" w:rsidRPr="006F13D9" w14:paraId="5C1140CA" w14:textId="77777777" w:rsidTr="00F751DB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75B4E4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A9556A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3E7B08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02AC3D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671D5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9D1C5" w14:textId="77777777" w:rsidR="000F07AD" w:rsidRPr="00E73211" w:rsidRDefault="000F07AD" w:rsidP="00F751DB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</w:tbl>
          <w:p w14:paraId="1CEF7780" w14:textId="77777777" w:rsidR="000F07AD" w:rsidRPr="00601D17" w:rsidRDefault="000F07AD" w:rsidP="00F751D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4"/>
                <w:szCs w:val="14"/>
                <w:u w:val="single"/>
              </w:rPr>
            </w:pPr>
          </w:p>
        </w:tc>
      </w:tr>
    </w:tbl>
    <w:p w14:paraId="00B86A35" w14:textId="77777777" w:rsidR="000F07AD" w:rsidRPr="000C346A" w:rsidRDefault="000F07AD" w:rsidP="000F07AD">
      <w:pPr>
        <w:overflowPunct/>
        <w:autoSpaceDE/>
        <w:autoSpaceDN/>
        <w:adjustRightInd/>
        <w:spacing w:after="120"/>
        <w:ind w:left="1080"/>
        <w:textAlignment w:val="auto"/>
        <w:rPr>
          <w:u w:val="single"/>
        </w:rPr>
      </w:pPr>
    </w:p>
    <w:p w14:paraId="3DCF2169" w14:textId="5BC4B519" w:rsidR="000F07AD" w:rsidRPr="0068074F" w:rsidRDefault="000F07AD" w:rsidP="000F07AD">
      <w:pPr>
        <w:spacing w:after="60"/>
      </w:pPr>
      <w:r w:rsidRPr="0068074F">
        <w:rPr>
          <w:b/>
          <w:bCs/>
        </w:rPr>
        <w:t>Observation</w:t>
      </w:r>
      <w:r w:rsidR="0068074F" w:rsidRPr="0068074F">
        <w:rPr>
          <w:b/>
          <w:bCs/>
        </w:rPr>
        <w:t xml:space="preserve"> 3</w:t>
      </w:r>
      <w:r w:rsidRPr="0068074F">
        <w:t xml:space="preserve">: </w:t>
      </w:r>
    </w:p>
    <w:p w14:paraId="4E418ECA" w14:textId="77777777" w:rsidR="000F07AD" w:rsidRPr="00E73211" w:rsidRDefault="000F07AD" w:rsidP="000F07AD">
      <w:pPr>
        <w:pStyle w:val="ListParagraph"/>
        <w:numPr>
          <w:ilvl w:val="0"/>
          <w:numId w:val="34"/>
        </w:numPr>
        <w:spacing w:after="0"/>
        <w:jc w:val="both"/>
      </w:pPr>
      <w:r w:rsidRPr="00573FB3">
        <w:rPr>
          <w:rFonts w:eastAsia="Batang"/>
          <w:b/>
          <w:bCs/>
        </w:rPr>
        <w:t>Option 1</w:t>
      </w:r>
      <w:r w:rsidRPr="00573FB3">
        <w:rPr>
          <w:b/>
          <w:bCs/>
        </w:rPr>
        <w:t>:</w:t>
      </w:r>
      <w:r w:rsidRPr="00E73211">
        <w:t xml:space="preserve"> No gNB scheduling optimizations for ON/ON transient period</w:t>
      </w:r>
    </w:p>
    <w:p w14:paraId="440FB1ED" w14:textId="77777777" w:rsidR="000F07AD" w:rsidRPr="00E73211" w:rsidRDefault="000F07AD" w:rsidP="000F07AD">
      <w:pPr>
        <w:pStyle w:val="ListParagraph"/>
        <w:numPr>
          <w:ilvl w:val="1"/>
          <w:numId w:val="35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reduction due to corruption of the PUSCH data symbols. </w:t>
      </w:r>
      <w:r>
        <w:t>U</w:t>
      </w:r>
      <w:r w:rsidRPr="00E73211">
        <w:t xml:space="preserve">p to 50% and 12%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2929A312" w14:textId="77777777" w:rsidR="000F07AD" w:rsidRDefault="000F07AD" w:rsidP="000F07AD">
      <w:pPr>
        <w:pStyle w:val="ListParagraph"/>
        <w:numPr>
          <w:ilvl w:val="1"/>
          <w:numId w:val="35"/>
        </w:numPr>
        <w:spacing w:after="0"/>
        <w:jc w:val="both"/>
      </w:pPr>
      <w:r w:rsidRPr="00E73211">
        <w:t xml:space="preserve">An improved ON/ON transient period faster than 5 µS is required to support at least full MCS for 16 QAM modulation. </w:t>
      </w:r>
    </w:p>
    <w:p w14:paraId="68ED84CA" w14:textId="77777777" w:rsidR="000F07AD" w:rsidRPr="00E73211" w:rsidRDefault="000F07AD" w:rsidP="000F07AD">
      <w:pPr>
        <w:pStyle w:val="ListParagraph"/>
        <w:numPr>
          <w:ilvl w:val="0"/>
          <w:numId w:val="36"/>
        </w:numPr>
        <w:spacing w:after="0"/>
        <w:jc w:val="both"/>
      </w:pPr>
      <w:r w:rsidRPr="00573FB3">
        <w:rPr>
          <w:rFonts w:eastAsia="Batang"/>
          <w:b/>
          <w:bCs/>
        </w:rPr>
        <w:t>Option 2</w:t>
      </w:r>
      <w:r w:rsidRPr="00573FB3">
        <w:rPr>
          <w:b/>
          <w:bCs/>
        </w:rPr>
        <w:t>:</w:t>
      </w:r>
      <w:r w:rsidRPr="00E73211">
        <w:t xml:space="preserve"> Optimized gNB scheduling for ON/ON transient period</w:t>
      </w:r>
    </w:p>
    <w:p w14:paraId="7B0C2CFE" w14:textId="77777777" w:rsidR="000F07AD" w:rsidRPr="00E73211" w:rsidRDefault="000F07AD" w:rsidP="000F07AD">
      <w:pPr>
        <w:pStyle w:val="ListParagraph"/>
        <w:numPr>
          <w:ilvl w:val="1"/>
          <w:numId w:val="37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</w:t>
      </w:r>
      <w:r>
        <w:t>loss</w:t>
      </w:r>
      <w:r w:rsidRPr="00E73211">
        <w:t xml:space="preserve"> even with optimized gNB scheduling without corrupted symbols on UE side. </w:t>
      </w:r>
      <w:r>
        <w:t>U</w:t>
      </w:r>
      <w:r w:rsidRPr="00B37B93">
        <w:t xml:space="preserve">p to </w:t>
      </w:r>
      <w:r w:rsidRPr="00E73211">
        <w:t xml:space="preserve">25% and 6%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1D2716E5" w14:textId="77777777" w:rsidR="000F07AD" w:rsidRPr="00E73211" w:rsidRDefault="000F07AD" w:rsidP="000F07AD">
      <w:pPr>
        <w:pStyle w:val="ListParagraph"/>
        <w:numPr>
          <w:ilvl w:val="1"/>
          <w:numId w:val="37"/>
        </w:numPr>
        <w:spacing w:after="0"/>
        <w:jc w:val="both"/>
      </w:pPr>
      <w:r w:rsidRPr="00E73211">
        <w:t>An improved ON/ON transient period faster than 5 µS allows better throughput performance with almost 20%, 10% and 5% improvement for scenarios with bundling size 2, 4 and 8</w:t>
      </w:r>
      <w:r>
        <w:t>,</w:t>
      </w:r>
      <w:r w:rsidRPr="00E73211">
        <w:t xml:space="preserve"> respectively. </w:t>
      </w:r>
    </w:p>
    <w:p w14:paraId="7FA6042A" w14:textId="77777777" w:rsidR="000F07AD" w:rsidRDefault="000F07AD" w:rsidP="000F07AD">
      <w:pPr>
        <w:spacing w:after="0"/>
        <w:jc w:val="both"/>
        <w:rPr>
          <w:highlight w:val="yellow"/>
        </w:rPr>
      </w:pPr>
    </w:p>
    <w:p w14:paraId="1EFAA935" w14:textId="77777777" w:rsidR="000F07AD" w:rsidRDefault="000F07AD" w:rsidP="000F07A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Based on the obtained results even optimized gNB scheduling leads to the high throughput reduction with 5us transient period. Therefore, we suggest introducing improved values for FR2-2.  </w:t>
      </w:r>
    </w:p>
    <w:p w14:paraId="113A2A1A" w14:textId="77777777" w:rsidR="000F07AD" w:rsidRDefault="000F07AD" w:rsidP="000F07AD">
      <w:pPr>
        <w:spacing w:after="0"/>
        <w:jc w:val="both"/>
        <w:rPr>
          <w:b/>
          <w:bCs/>
        </w:rPr>
      </w:pPr>
    </w:p>
    <w:p w14:paraId="4ED1E6B1" w14:textId="4A5112D2" w:rsidR="00300590" w:rsidRDefault="000F07AD" w:rsidP="000F07AD">
      <w:pPr>
        <w:rPr>
          <w:rFonts w:eastAsia="Batang"/>
        </w:rPr>
      </w:pPr>
      <w:r w:rsidRPr="00E73211">
        <w:rPr>
          <w:b/>
          <w:bCs/>
        </w:rPr>
        <w:t xml:space="preserve">Proposal </w:t>
      </w:r>
      <w:r w:rsidR="0068074F">
        <w:rPr>
          <w:b/>
          <w:bCs/>
        </w:rPr>
        <w:t>3</w:t>
      </w:r>
      <w:r w:rsidRPr="00E73211">
        <w:t xml:space="preserve">: Introduce </w:t>
      </w:r>
      <w:r w:rsidRPr="00B37B93">
        <w:t>{1, 2, 3} µS</w:t>
      </w:r>
      <w:r w:rsidRPr="00591095">
        <w:t xml:space="preserve"> </w:t>
      </w:r>
      <w:r w:rsidRPr="00E73211">
        <w:t xml:space="preserve">improved ON/ON transient period </w:t>
      </w:r>
      <w:r w:rsidRPr="00B37B93">
        <w:t>optional UE capabilities</w:t>
      </w:r>
      <w:r>
        <w:t xml:space="preserve"> </w:t>
      </w:r>
      <w:r w:rsidRPr="00E73211">
        <w:t>for 480 and 960 kHz SCS.</w:t>
      </w:r>
    </w:p>
    <w:p w14:paraId="60AF9D5E" w14:textId="527F13FA" w:rsidR="00F5728E" w:rsidRDefault="00F5728E" w:rsidP="00F5728E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1.</w:t>
      </w:r>
      <w:r w:rsidR="000F07AD">
        <w:rPr>
          <w:rFonts w:eastAsia="Batang"/>
        </w:rPr>
        <w:t>3</w:t>
      </w:r>
      <w:r>
        <w:rPr>
          <w:rFonts w:eastAsia="Batang"/>
        </w:rPr>
        <w:tab/>
        <w:t>Spectrum Emission Mask</w:t>
      </w:r>
    </w:p>
    <w:p w14:paraId="39FD1F86" w14:textId="354B9371" w:rsidR="007B746F" w:rsidRPr="00F5728E" w:rsidRDefault="0068074F" w:rsidP="007B746F">
      <w:pPr>
        <w:jc w:val="both"/>
        <w:rPr>
          <w:rFonts w:eastAsia="Batang"/>
        </w:rPr>
      </w:pPr>
      <w:r>
        <w:rPr>
          <w:rFonts w:eastAsia="Batang"/>
        </w:rPr>
        <w:t xml:space="preserve">In [3], we </w:t>
      </w:r>
      <w:r w:rsidR="00001B49">
        <w:rPr>
          <w:rFonts w:eastAsia="Batang"/>
        </w:rPr>
        <w:t>proposed</w:t>
      </w:r>
      <w:r w:rsidR="007B746F">
        <w:rPr>
          <w:rFonts w:eastAsia="Batang"/>
        </w:rPr>
        <w:t xml:space="preserve"> an</w:t>
      </w:r>
      <w:r w:rsidR="00001B49">
        <w:rPr>
          <w:rFonts w:eastAsia="Batang"/>
        </w:rPr>
        <w:t xml:space="preserve"> SEM based on EN 302 567, which IEEE 802.11ad/ay already complies</w:t>
      </w:r>
      <w:r w:rsidR="004C4C34">
        <w:rPr>
          <w:rFonts w:eastAsia="Batang"/>
        </w:rPr>
        <w:t>.</w:t>
      </w:r>
      <w:r w:rsidR="007B746F">
        <w:rPr>
          <w:rFonts w:eastAsia="Batang"/>
        </w:rPr>
        <w:t xml:space="preserve"> From UE perspective, this is what should be </w:t>
      </w:r>
      <w:r w:rsidR="008E08F1">
        <w:rPr>
          <w:rFonts w:eastAsia="Batang"/>
        </w:rPr>
        <w:t xml:space="preserve">currently </w:t>
      </w:r>
      <w:r w:rsidR="007B746F">
        <w:rPr>
          <w:rFonts w:eastAsia="Batang"/>
        </w:rPr>
        <w:t xml:space="preserve">followed. However, we understand </w:t>
      </w:r>
      <w:r w:rsidR="007B746F" w:rsidRPr="007B746F">
        <w:rPr>
          <w:rFonts w:eastAsia="Batang"/>
        </w:rPr>
        <w:t xml:space="preserve">ETSI harmonized standards are </w:t>
      </w:r>
      <w:r w:rsidR="007B746F">
        <w:rPr>
          <w:rFonts w:eastAsia="Batang"/>
        </w:rPr>
        <w:t>currently</w:t>
      </w:r>
      <w:r w:rsidR="007B746F" w:rsidRPr="007B746F">
        <w:rPr>
          <w:rFonts w:eastAsia="Batang"/>
        </w:rPr>
        <w:t xml:space="preserve"> being</w:t>
      </w:r>
      <w:r w:rsidR="007B746F">
        <w:rPr>
          <w:rFonts w:eastAsia="Batang"/>
        </w:rPr>
        <w:t xml:space="preserve"> discussed and</w:t>
      </w:r>
      <w:r w:rsidR="007B746F" w:rsidRPr="007B746F">
        <w:rPr>
          <w:rFonts w:eastAsia="Batang"/>
        </w:rPr>
        <w:t xml:space="preserve"> developed in EN 303 753</w:t>
      </w:r>
      <w:r w:rsidR="007B746F">
        <w:rPr>
          <w:rFonts w:eastAsia="Batang"/>
        </w:rPr>
        <w:t xml:space="preserve">. Once these are available, we can discuss them </w:t>
      </w:r>
      <w:r w:rsidR="008E08F1">
        <w:rPr>
          <w:rFonts w:eastAsia="Batang"/>
        </w:rPr>
        <w:t>and</w:t>
      </w:r>
      <w:r w:rsidR="007B746F">
        <w:rPr>
          <w:rFonts w:eastAsia="Batang"/>
        </w:rPr>
        <w:t xml:space="preserve"> any other relevant regulatory</w:t>
      </w:r>
      <w:r w:rsidR="008E08F1">
        <w:rPr>
          <w:rFonts w:eastAsia="Batang"/>
        </w:rPr>
        <w:t xml:space="preserve"> limits</w:t>
      </w:r>
      <w:r w:rsidR="007B746F">
        <w:rPr>
          <w:rFonts w:eastAsia="Batang"/>
        </w:rPr>
        <w:t xml:space="preserve"> available.</w:t>
      </w:r>
    </w:p>
    <w:p w14:paraId="72FEC9A6" w14:textId="5A843328" w:rsidR="007B746F" w:rsidRDefault="007B746F" w:rsidP="004C4C34">
      <w:pPr>
        <w:jc w:val="both"/>
      </w:pPr>
      <w:r w:rsidRPr="008E08F1">
        <w:rPr>
          <w:b/>
          <w:bCs/>
        </w:rPr>
        <w:t>Observation 4:</w:t>
      </w:r>
      <w:r>
        <w:t xml:space="preserve"> </w:t>
      </w:r>
      <w:r w:rsidR="008E08F1">
        <w:t>Our understanding is that EN 303 753 is still under discussion.</w:t>
      </w:r>
      <w:r w:rsidR="006E3A7B">
        <w:t xml:space="preserve"> </w:t>
      </w:r>
      <w:r w:rsidR="008E08F1">
        <w:t xml:space="preserve"> </w:t>
      </w:r>
      <w:r w:rsidR="006E3A7B">
        <w:t>Once it is available, then we may discuss it along with any other relevant limits.</w:t>
      </w:r>
    </w:p>
    <w:p w14:paraId="01BB8BE2" w14:textId="2ACF0E0B" w:rsidR="00950169" w:rsidRDefault="006C0CD5" w:rsidP="00950169">
      <w:pPr>
        <w:pStyle w:val="Heading1"/>
        <w:rPr>
          <w:rFonts w:eastAsia="Batang"/>
        </w:rPr>
      </w:pPr>
      <w:r>
        <w:rPr>
          <w:rFonts w:eastAsia="Batang"/>
        </w:rPr>
        <w:t>2</w:t>
      </w:r>
      <w:r w:rsidR="00950169" w:rsidRPr="00F27705">
        <w:rPr>
          <w:rFonts w:eastAsia="Batang"/>
        </w:rPr>
        <w:tab/>
        <w:t>Conclusions</w:t>
      </w:r>
    </w:p>
    <w:p w14:paraId="12F21500" w14:textId="26237689" w:rsidR="00950169" w:rsidRDefault="00950169" w:rsidP="0095016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</w:t>
      </w:r>
      <w:r w:rsidR="0068074F">
        <w:rPr>
          <w:rFonts w:eastAsia="Batang"/>
        </w:rPr>
        <w:t xml:space="preserve">we </w:t>
      </w:r>
      <w:r w:rsidR="006E3A7B">
        <w:rPr>
          <w:rFonts w:eastAsia="Batang"/>
        </w:rPr>
        <w:t>presented</w:t>
      </w:r>
      <w:r w:rsidR="0068074F">
        <w:rPr>
          <w:rFonts w:eastAsia="Batang"/>
        </w:rPr>
        <w:t xml:space="preserve"> our views </w:t>
      </w:r>
      <w:r w:rsidR="00847AA3">
        <w:rPr>
          <w:rFonts w:eastAsia="Batang"/>
        </w:rPr>
        <w:t>on</w:t>
      </w:r>
      <w:r w:rsidR="006E3A7B">
        <w:rPr>
          <w:rFonts w:eastAsia="Batang"/>
        </w:rPr>
        <w:t xml:space="preserve"> </w:t>
      </w:r>
      <w:r w:rsidR="00847AA3">
        <w:rPr>
          <w:rFonts w:eastAsia="Batang"/>
        </w:rPr>
        <w:t>open issues in Tx requirement</w:t>
      </w:r>
      <w:r w:rsidR="006E3A7B">
        <w:rPr>
          <w:rFonts w:eastAsia="Batang"/>
        </w:rPr>
        <w:t>s</w:t>
      </w:r>
      <w:r w:rsidR="0068074F">
        <w:rPr>
          <w:rFonts w:eastAsia="Batang"/>
        </w:rPr>
        <w:t>. The following observations and proposals were made:</w:t>
      </w:r>
    </w:p>
    <w:p w14:paraId="5DE9D8AE" w14:textId="77777777" w:rsidR="0068074F" w:rsidRDefault="0068074F" w:rsidP="00950169">
      <w:pPr>
        <w:spacing w:after="0"/>
        <w:jc w:val="both"/>
        <w:rPr>
          <w:rFonts w:eastAsia="Batang"/>
        </w:rPr>
      </w:pPr>
    </w:p>
    <w:p w14:paraId="36973A1F" w14:textId="44E5AA3E" w:rsidR="006A1FAB" w:rsidRPr="006A1FAB" w:rsidRDefault="006A1FAB" w:rsidP="000F07AD">
      <w:pPr>
        <w:spacing w:after="0"/>
        <w:jc w:val="both"/>
        <w:rPr>
          <w:bCs/>
          <w:i/>
          <w:iCs/>
        </w:rPr>
      </w:pPr>
      <w:r w:rsidRPr="006A1FAB">
        <w:rPr>
          <w:bCs/>
          <w:i/>
          <w:iCs/>
        </w:rPr>
        <w:t>Power classes – handheld UE</w:t>
      </w:r>
    </w:p>
    <w:p w14:paraId="3E932C27" w14:textId="2D587BEF" w:rsidR="006A1FAB" w:rsidRPr="006A1FAB" w:rsidRDefault="006A1FAB" w:rsidP="000F07AD">
      <w:pPr>
        <w:spacing w:after="0"/>
        <w:jc w:val="both"/>
      </w:pPr>
      <w:r w:rsidRPr="006A1FAB">
        <w:rPr>
          <w:b/>
        </w:rPr>
        <w:t>Observation 1:</w:t>
      </w:r>
      <w:r w:rsidRPr="006A1FAB">
        <w:t xml:space="preserve"> Considering the form-factor, </w:t>
      </w:r>
      <w:r>
        <w:t>a</w:t>
      </w:r>
      <w:r w:rsidRPr="006A1FAB">
        <w:t>n 8-element array presents a reasonable compromise, providing increased performance, while minimizing the integration impact.</w:t>
      </w:r>
    </w:p>
    <w:p w14:paraId="355C76F2" w14:textId="77777777" w:rsidR="000F07AD" w:rsidRDefault="000F07AD" w:rsidP="000F07AD">
      <w:pPr>
        <w:spacing w:after="0"/>
        <w:jc w:val="both"/>
        <w:rPr>
          <w:b/>
        </w:rPr>
      </w:pPr>
    </w:p>
    <w:p w14:paraId="2F11A77D" w14:textId="143E4EA9" w:rsidR="006A1FAB" w:rsidRDefault="006A1FAB" w:rsidP="000F07AD">
      <w:pPr>
        <w:spacing w:after="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Use an 8-element array assumption for PC3 in FR2-2 and define the minimum peak EIRP as 13.6 dBm.</w:t>
      </w:r>
    </w:p>
    <w:p w14:paraId="6C1C67CF" w14:textId="16D2D53D" w:rsidR="00950169" w:rsidRDefault="00950169" w:rsidP="000F07AD">
      <w:pPr>
        <w:spacing w:after="0"/>
        <w:jc w:val="both"/>
        <w:rPr>
          <w:rFonts w:eastAsia="Batang"/>
        </w:rPr>
      </w:pPr>
    </w:p>
    <w:p w14:paraId="3ED3D0C6" w14:textId="118B5A60" w:rsidR="000F07AD" w:rsidRPr="006A1FAB" w:rsidRDefault="000F07AD" w:rsidP="000F07AD">
      <w:pPr>
        <w:spacing w:after="0"/>
        <w:jc w:val="both"/>
        <w:rPr>
          <w:bCs/>
          <w:i/>
          <w:iCs/>
        </w:rPr>
      </w:pPr>
      <w:r w:rsidRPr="006A1FAB">
        <w:rPr>
          <w:bCs/>
          <w:i/>
          <w:iCs/>
        </w:rPr>
        <w:t xml:space="preserve">Power classes – </w:t>
      </w:r>
      <w:r>
        <w:rPr>
          <w:bCs/>
          <w:i/>
          <w:iCs/>
        </w:rPr>
        <w:t>FWA</w:t>
      </w:r>
    </w:p>
    <w:p w14:paraId="56A14B45" w14:textId="2953C733" w:rsidR="000F07AD" w:rsidRDefault="000F07AD" w:rsidP="000F07AD">
      <w:pPr>
        <w:spacing w:after="0"/>
        <w:jc w:val="both"/>
      </w:pPr>
      <w:r>
        <w:rPr>
          <w:b/>
        </w:rPr>
        <w:t>Observation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>Our preference is to use a 32-elment array assumption for PC1 in FR2-2 and define the minimum peak EIRP as 25.9 dBm. However, we are open to further discuss the three array sizes (16, 32 and 64) in greater detail.</w:t>
      </w:r>
    </w:p>
    <w:p w14:paraId="314B35B7" w14:textId="42F23D0A" w:rsidR="006A1FAB" w:rsidRDefault="006A1FAB" w:rsidP="000F07AD">
      <w:pPr>
        <w:spacing w:after="0"/>
        <w:jc w:val="both"/>
        <w:rPr>
          <w:rFonts w:eastAsia="Batang"/>
        </w:rPr>
      </w:pPr>
    </w:p>
    <w:p w14:paraId="688E1B9B" w14:textId="77777777" w:rsidR="00AB4AE3" w:rsidRDefault="00AB4AE3" w:rsidP="000F07AD">
      <w:pPr>
        <w:spacing w:after="0"/>
        <w:jc w:val="both"/>
        <w:rPr>
          <w:rFonts w:eastAsia="DengXian"/>
          <w:bCs/>
          <w:i/>
          <w:iCs/>
          <w:lang w:eastAsia="zh-CN"/>
        </w:rPr>
      </w:pPr>
    </w:p>
    <w:p w14:paraId="272A5FE1" w14:textId="13275FAD" w:rsidR="000F07AD" w:rsidRPr="000F07AD" w:rsidRDefault="000F07AD" w:rsidP="000F07AD">
      <w:pPr>
        <w:spacing w:after="0"/>
        <w:jc w:val="both"/>
        <w:rPr>
          <w:rFonts w:eastAsia="DengXian"/>
          <w:bCs/>
          <w:i/>
          <w:iCs/>
          <w:lang w:eastAsia="zh-CN"/>
        </w:rPr>
      </w:pPr>
      <w:r w:rsidRPr="000F07AD">
        <w:rPr>
          <w:rFonts w:eastAsia="DengXian"/>
          <w:bCs/>
          <w:i/>
          <w:iCs/>
          <w:lang w:eastAsia="zh-CN"/>
        </w:rPr>
        <w:t>Spherical coverage analysis</w:t>
      </w:r>
    </w:p>
    <w:p w14:paraId="7ADDA179" w14:textId="7BAF7BF6" w:rsidR="000F07AD" w:rsidRPr="00BF76BC" w:rsidRDefault="000F07AD" w:rsidP="000F07AD">
      <w:pPr>
        <w:spacing w:after="0"/>
        <w:jc w:val="both"/>
        <w:rPr>
          <w:rFonts w:eastAsia="DengXian"/>
          <w:bCs/>
          <w:lang w:val="en-US" w:eastAsia="zh-CN"/>
        </w:rPr>
      </w:pPr>
      <w:r w:rsidRPr="00BF76BC">
        <w:rPr>
          <w:rFonts w:eastAsia="DengXian" w:hint="eastAsia"/>
          <w:b/>
          <w:lang w:eastAsia="zh-CN"/>
        </w:rPr>
        <w:t xml:space="preserve">Proposal </w:t>
      </w:r>
      <w:r w:rsidRPr="00BF76BC">
        <w:rPr>
          <w:rFonts w:eastAsia="DengXian"/>
          <w:b/>
          <w:lang w:eastAsia="zh-CN"/>
        </w:rPr>
        <w:t>2</w:t>
      </w:r>
      <w:r w:rsidRPr="00BF76BC">
        <w:rPr>
          <w:rFonts w:eastAsia="DengXian" w:hint="eastAsia"/>
          <w:b/>
          <w:lang w:eastAsia="zh-CN"/>
        </w:rPr>
        <w:t>:</w:t>
      </w:r>
      <w:r w:rsidRPr="00BF76BC">
        <w:rPr>
          <w:rFonts w:eastAsia="DengXian" w:hint="eastAsia"/>
          <w:bCs/>
          <w:lang w:eastAsia="zh-CN"/>
        </w:rPr>
        <w:t xml:space="preserve"> </w:t>
      </w:r>
      <w:r>
        <w:rPr>
          <w:rFonts w:eastAsia="DengXian"/>
          <w:bCs/>
          <w:lang w:eastAsia="zh-CN"/>
        </w:rPr>
        <w:t xml:space="preserve">Use simulation assumptions listed </w:t>
      </w:r>
      <w:r w:rsidRPr="00BF76BC">
        <w:rPr>
          <w:rFonts w:eastAsia="DengXian" w:hint="eastAsia"/>
          <w:bCs/>
          <w:lang w:eastAsia="zh-CN"/>
        </w:rPr>
        <w:t xml:space="preserve">in R4-1801202 </w:t>
      </w:r>
      <w:r>
        <w:rPr>
          <w:rFonts w:eastAsia="DengXian"/>
          <w:bCs/>
          <w:lang w:eastAsia="zh-CN"/>
        </w:rPr>
        <w:t>to analyse</w:t>
      </w:r>
      <w:r w:rsidRPr="00BF76BC">
        <w:rPr>
          <w:rFonts w:eastAsia="DengXian" w:hint="eastAsia"/>
          <w:bCs/>
          <w:lang w:eastAsia="zh-CN"/>
        </w:rPr>
        <w:t xml:space="preserve"> </w:t>
      </w:r>
      <w:r>
        <w:rPr>
          <w:rFonts w:eastAsia="DengXian"/>
          <w:bCs/>
          <w:lang w:eastAsia="zh-CN"/>
        </w:rPr>
        <w:t>FR2-2 spherical coverage performance.</w:t>
      </w:r>
    </w:p>
    <w:p w14:paraId="621C8FF5" w14:textId="77777777" w:rsidR="000F07AD" w:rsidRDefault="000F07AD" w:rsidP="00950169">
      <w:pPr>
        <w:spacing w:after="0"/>
        <w:jc w:val="both"/>
        <w:rPr>
          <w:rFonts w:eastAsia="Batang"/>
        </w:rPr>
      </w:pPr>
    </w:p>
    <w:p w14:paraId="18C753A2" w14:textId="0C5A0A3F" w:rsidR="00950169" w:rsidRDefault="0068074F" w:rsidP="00950169">
      <w:pPr>
        <w:spacing w:after="0"/>
        <w:jc w:val="both"/>
        <w:rPr>
          <w:bCs/>
          <w:i/>
          <w:iCs/>
        </w:rPr>
      </w:pPr>
      <w:r>
        <w:rPr>
          <w:bCs/>
          <w:i/>
          <w:iCs/>
        </w:rPr>
        <w:t>ON/ON transient period</w:t>
      </w:r>
    </w:p>
    <w:p w14:paraId="7E5776D0" w14:textId="77777777" w:rsidR="0068074F" w:rsidRPr="0068074F" w:rsidRDefault="0068074F" w:rsidP="0068074F">
      <w:pPr>
        <w:spacing w:after="60"/>
      </w:pPr>
      <w:r w:rsidRPr="0068074F">
        <w:rPr>
          <w:b/>
          <w:bCs/>
        </w:rPr>
        <w:t>Observation 3</w:t>
      </w:r>
      <w:r w:rsidRPr="0068074F">
        <w:t xml:space="preserve">: </w:t>
      </w:r>
    </w:p>
    <w:p w14:paraId="7C7605B7" w14:textId="77777777" w:rsidR="0068074F" w:rsidRPr="00E73211" w:rsidRDefault="0068074F" w:rsidP="0068074F">
      <w:pPr>
        <w:pStyle w:val="ListParagraph"/>
        <w:numPr>
          <w:ilvl w:val="0"/>
          <w:numId w:val="34"/>
        </w:numPr>
        <w:spacing w:after="0"/>
        <w:jc w:val="both"/>
      </w:pPr>
      <w:r w:rsidRPr="00573FB3">
        <w:rPr>
          <w:rFonts w:eastAsia="Batang"/>
          <w:b/>
          <w:bCs/>
        </w:rPr>
        <w:t>Option 1</w:t>
      </w:r>
      <w:r w:rsidRPr="00573FB3">
        <w:rPr>
          <w:b/>
          <w:bCs/>
        </w:rPr>
        <w:t>:</w:t>
      </w:r>
      <w:r w:rsidRPr="00E73211">
        <w:t xml:space="preserve"> No gNB scheduling optimizations for ON/ON transient period</w:t>
      </w:r>
    </w:p>
    <w:p w14:paraId="56C63CEF" w14:textId="77777777" w:rsidR="0068074F" w:rsidRPr="00E73211" w:rsidRDefault="0068074F" w:rsidP="0068074F">
      <w:pPr>
        <w:pStyle w:val="ListParagraph"/>
        <w:numPr>
          <w:ilvl w:val="1"/>
          <w:numId w:val="35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reduction due to corruption of the PUSCH data symbols. </w:t>
      </w:r>
      <w:r>
        <w:t>U</w:t>
      </w:r>
      <w:r w:rsidRPr="00E73211">
        <w:t xml:space="preserve">p to 50% and 12%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0E1C759E" w14:textId="77777777" w:rsidR="0068074F" w:rsidRDefault="0068074F" w:rsidP="0068074F">
      <w:pPr>
        <w:pStyle w:val="ListParagraph"/>
        <w:numPr>
          <w:ilvl w:val="1"/>
          <w:numId w:val="35"/>
        </w:numPr>
        <w:spacing w:after="0"/>
        <w:jc w:val="both"/>
      </w:pPr>
      <w:r w:rsidRPr="00E73211">
        <w:t xml:space="preserve">An improved ON/ON transient period faster than 5 µS is required to support at least full MCS for 16 QAM modulation. </w:t>
      </w:r>
    </w:p>
    <w:p w14:paraId="40C56FE2" w14:textId="77777777" w:rsidR="0068074F" w:rsidRPr="00E73211" w:rsidRDefault="0068074F" w:rsidP="0068074F">
      <w:pPr>
        <w:pStyle w:val="ListParagraph"/>
        <w:numPr>
          <w:ilvl w:val="0"/>
          <w:numId w:val="36"/>
        </w:numPr>
        <w:spacing w:after="0"/>
        <w:jc w:val="both"/>
      </w:pPr>
      <w:r w:rsidRPr="00573FB3">
        <w:rPr>
          <w:rFonts w:eastAsia="Batang"/>
          <w:b/>
          <w:bCs/>
        </w:rPr>
        <w:t>Option 2</w:t>
      </w:r>
      <w:r w:rsidRPr="00573FB3">
        <w:rPr>
          <w:b/>
          <w:bCs/>
        </w:rPr>
        <w:t>:</w:t>
      </w:r>
      <w:r w:rsidRPr="00E73211">
        <w:t xml:space="preserve"> Optimized gNB scheduling for ON/ON transient period</w:t>
      </w:r>
    </w:p>
    <w:p w14:paraId="7161FA27" w14:textId="77777777" w:rsidR="0068074F" w:rsidRPr="00E73211" w:rsidRDefault="0068074F" w:rsidP="0068074F">
      <w:pPr>
        <w:pStyle w:val="ListParagraph"/>
        <w:numPr>
          <w:ilvl w:val="1"/>
          <w:numId w:val="37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</w:t>
      </w:r>
      <w:r>
        <w:t>loss</w:t>
      </w:r>
      <w:r w:rsidRPr="00E73211">
        <w:t xml:space="preserve"> even with optimized gNB scheduling without corrupted symbols on UE side. </w:t>
      </w:r>
      <w:r>
        <w:t>U</w:t>
      </w:r>
      <w:r w:rsidRPr="00B37B93">
        <w:t xml:space="preserve">p to </w:t>
      </w:r>
      <w:r w:rsidRPr="00E73211">
        <w:t xml:space="preserve">25% and 6%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56C6AE31" w14:textId="77777777" w:rsidR="0068074F" w:rsidRPr="00E73211" w:rsidRDefault="0068074F" w:rsidP="0068074F">
      <w:pPr>
        <w:pStyle w:val="ListParagraph"/>
        <w:numPr>
          <w:ilvl w:val="1"/>
          <w:numId w:val="37"/>
        </w:numPr>
        <w:spacing w:after="0"/>
        <w:jc w:val="both"/>
      </w:pPr>
      <w:r w:rsidRPr="00E73211">
        <w:t>An improved ON/ON transient period faster than 5 µS allows better throughput performance with almost 20%, 10% and 5% improvement for scenarios with bundling size 2, 4 and 8</w:t>
      </w:r>
      <w:r>
        <w:t>,</w:t>
      </w:r>
      <w:r w:rsidRPr="00E73211">
        <w:t xml:space="preserve"> respectively. </w:t>
      </w:r>
    </w:p>
    <w:p w14:paraId="706FDBAE" w14:textId="77777777" w:rsidR="0068074F" w:rsidRPr="0068074F" w:rsidRDefault="0068074F" w:rsidP="00950169">
      <w:pPr>
        <w:spacing w:after="0"/>
        <w:jc w:val="both"/>
        <w:rPr>
          <w:bCs/>
          <w:i/>
          <w:iCs/>
        </w:rPr>
      </w:pPr>
    </w:p>
    <w:p w14:paraId="6F2A7143" w14:textId="77777777" w:rsidR="0068074F" w:rsidRDefault="0068074F" w:rsidP="0068074F">
      <w:pPr>
        <w:rPr>
          <w:rFonts w:eastAsia="Batang"/>
        </w:rPr>
      </w:pPr>
      <w:r w:rsidRPr="00E73211">
        <w:rPr>
          <w:b/>
          <w:bCs/>
        </w:rPr>
        <w:t xml:space="preserve">Proposal </w:t>
      </w:r>
      <w:r>
        <w:rPr>
          <w:b/>
          <w:bCs/>
        </w:rPr>
        <w:t>3</w:t>
      </w:r>
      <w:r w:rsidRPr="00E73211">
        <w:t xml:space="preserve">: Introduce </w:t>
      </w:r>
      <w:r w:rsidRPr="00B37B93">
        <w:t>{1, 2, 3} µS</w:t>
      </w:r>
      <w:r w:rsidRPr="00591095">
        <w:t xml:space="preserve"> </w:t>
      </w:r>
      <w:r w:rsidRPr="00E73211">
        <w:t xml:space="preserve">improved ON/ON transient period </w:t>
      </w:r>
      <w:r w:rsidRPr="00B37B93">
        <w:t>optional UE capabilities</w:t>
      </w:r>
      <w:r>
        <w:t xml:space="preserve"> </w:t>
      </w:r>
      <w:r w:rsidRPr="00E73211">
        <w:t>for 480 and 960 kHz SCS.</w:t>
      </w:r>
    </w:p>
    <w:p w14:paraId="04D90510" w14:textId="1ED84EF8" w:rsidR="0068074F" w:rsidRPr="006E3A7B" w:rsidRDefault="006E3A7B" w:rsidP="00950169">
      <w:pPr>
        <w:spacing w:after="0"/>
        <w:jc w:val="both"/>
        <w:rPr>
          <w:bCs/>
          <w:i/>
          <w:iCs/>
        </w:rPr>
      </w:pPr>
      <w:r w:rsidRPr="006E3A7B">
        <w:rPr>
          <w:bCs/>
          <w:i/>
          <w:iCs/>
        </w:rPr>
        <w:t>Spectrum emission mask</w:t>
      </w:r>
    </w:p>
    <w:p w14:paraId="00F19D43" w14:textId="3EEEA1B8" w:rsidR="006E3A7B" w:rsidRDefault="006E3A7B" w:rsidP="006E3A7B">
      <w:pPr>
        <w:jc w:val="both"/>
      </w:pPr>
      <w:r w:rsidRPr="008E08F1">
        <w:rPr>
          <w:b/>
          <w:bCs/>
        </w:rPr>
        <w:t>Observation 4:</w:t>
      </w:r>
      <w:r>
        <w:t xml:space="preserve"> Our understanding is that EN 303 753 is still under discussion. Once it is available, then we may discuss it along with any other relevant limits.</w:t>
      </w:r>
    </w:p>
    <w:p w14:paraId="59FAD11D" w14:textId="77777777" w:rsidR="00950169" w:rsidRDefault="00950169" w:rsidP="00950169">
      <w:pPr>
        <w:spacing w:after="0"/>
        <w:jc w:val="both"/>
      </w:pPr>
    </w:p>
    <w:p w14:paraId="0635345C" w14:textId="7F0868E1" w:rsidR="00950169" w:rsidRDefault="006C0CD5" w:rsidP="00950169">
      <w:pPr>
        <w:pStyle w:val="Heading1"/>
        <w:ind w:left="1138" w:hanging="1138"/>
      </w:pPr>
      <w:r>
        <w:t>3</w:t>
      </w:r>
      <w:r w:rsidR="00950169" w:rsidRPr="00EC2EE5">
        <w:tab/>
        <w:t>References</w:t>
      </w:r>
    </w:p>
    <w:p w14:paraId="3E2DEFBA" w14:textId="77777777" w:rsidR="00300590" w:rsidRDefault="00300590" w:rsidP="00300590">
      <w:pPr>
        <w:numPr>
          <w:ilvl w:val="0"/>
          <w:numId w:val="6"/>
        </w:numPr>
        <w:spacing w:after="0"/>
        <w:jc w:val="both"/>
      </w:pPr>
      <w:bookmarkStart w:id="0" w:name="_Hlk85800976"/>
      <w:r w:rsidRPr="00300590">
        <w:rPr>
          <w:rFonts w:eastAsia="Batang"/>
        </w:rPr>
        <w:t>R4-2114989, “WF on 60 GHz UE RF requirements,” Qualcomm, RAN4 #100e, August 2021</w:t>
      </w:r>
    </w:p>
    <w:bookmarkEnd w:id="0"/>
    <w:p w14:paraId="7A4FB5E1" w14:textId="59BC5C01" w:rsidR="000F07AD" w:rsidRPr="000F07AD" w:rsidRDefault="000F07AD" w:rsidP="00300590">
      <w:pPr>
        <w:numPr>
          <w:ilvl w:val="0"/>
          <w:numId w:val="6"/>
        </w:numPr>
        <w:spacing w:after="0"/>
        <w:jc w:val="both"/>
      </w:pPr>
      <w:r w:rsidRPr="00300590">
        <w:rPr>
          <w:rFonts w:eastAsia="Batang"/>
        </w:rPr>
        <w:t>R4-1801202, “WF on EIRP CDF for spherical coverage,” Samsung, MediaTek, RAN4 #AH-1801, January 2018</w:t>
      </w:r>
    </w:p>
    <w:p w14:paraId="2A226ED4" w14:textId="5735A046" w:rsidR="000F07AD" w:rsidRPr="000F07AD" w:rsidRDefault="00001B49" w:rsidP="00300590">
      <w:pPr>
        <w:numPr>
          <w:ilvl w:val="0"/>
          <w:numId w:val="6"/>
        </w:numPr>
        <w:spacing w:after="0"/>
        <w:jc w:val="both"/>
      </w:pPr>
      <w:r>
        <w:rPr>
          <w:rFonts w:eastAsia="Batang"/>
        </w:rPr>
        <w:t>R4-2110172, “</w:t>
      </w:r>
      <w:r w:rsidR="006E3A7B" w:rsidRPr="006E3A7B">
        <w:rPr>
          <w:rFonts w:eastAsia="Batang"/>
        </w:rPr>
        <w:t>UE RF Tx requirements for NR in 60 GHz</w:t>
      </w:r>
      <w:r>
        <w:rPr>
          <w:rFonts w:eastAsia="Batang"/>
        </w:rPr>
        <w:t xml:space="preserve">,” Intel, RAN4 #99e, </w:t>
      </w:r>
      <w:r w:rsidR="006E3A7B">
        <w:rPr>
          <w:rFonts w:eastAsia="Batang"/>
        </w:rPr>
        <w:t xml:space="preserve">May </w:t>
      </w:r>
      <w:r>
        <w:rPr>
          <w:rFonts w:eastAsia="Batang"/>
        </w:rPr>
        <w:t>2021</w:t>
      </w:r>
    </w:p>
    <w:p w14:paraId="1F731156" w14:textId="77777777" w:rsidR="00001B49" w:rsidRPr="00001B49" w:rsidRDefault="00001B49" w:rsidP="006E3A7B">
      <w:pPr>
        <w:spacing w:after="0"/>
        <w:ind w:left="360"/>
        <w:jc w:val="both"/>
      </w:pPr>
    </w:p>
    <w:p w14:paraId="6E4AF3AD" w14:textId="441496D2" w:rsidR="00300590" w:rsidRPr="00300590" w:rsidRDefault="00300590" w:rsidP="006E3A7B">
      <w:pPr>
        <w:spacing w:after="0"/>
        <w:ind w:left="360"/>
        <w:jc w:val="both"/>
      </w:pPr>
    </w:p>
    <w:p w14:paraId="75EC3E94" w14:textId="77777777" w:rsidR="00300590" w:rsidRDefault="00300590" w:rsidP="00094BF2">
      <w:pPr>
        <w:spacing w:after="0"/>
        <w:jc w:val="both"/>
        <w:rPr>
          <w:rFonts w:eastAsia="Batang"/>
          <w:color w:val="FF0000"/>
        </w:rPr>
      </w:pPr>
    </w:p>
    <w:p w14:paraId="1276D15B" w14:textId="77777777" w:rsidR="00094BF2" w:rsidRDefault="00094BF2" w:rsidP="00094BF2">
      <w:pPr>
        <w:spacing w:after="0"/>
        <w:jc w:val="both"/>
        <w:rPr>
          <w:rFonts w:eastAsia="Batang"/>
        </w:rPr>
      </w:pPr>
    </w:p>
    <w:p w14:paraId="72495154" w14:textId="77777777" w:rsidR="00094BF2" w:rsidRDefault="00094BF2" w:rsidP="00094BF2">
      <w:pPr>
        <w:spacing w:after="0"/>
        <w:jc w:val="both"/>
      </w:pPr>
    </w:p>
    <w:sectPr w:rsidR="00094BF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FDAA6" w14:textId="77777777" w:rsidR="00D43A42" w:rsidRDefault="00D43A42" w:rsidP="00895A6F">
      <w:pPr>
        <w:spacing w:after="0"/>
      </w:pPr>
      <w:r>
        <w:separator/>
      </w:r>
    </w:p>
  </w:endnote>
  <w:endnote w:type="continuationSeparator" w:id="0">
    <w:p w14:paraId="31FF8737" w14:textId="77777777" w:rsidR="00D43A42" w:rsidRDefault="00D43A42" w:rsidP="00895A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6031E" w14:textId="77777777" w:rsidR="00D43A42" w:rsidRDefault="00D43A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2756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8C3B5" w14:textId="08B029EE" w:rsidR="00D43A42" w:rsidRDefault="00D43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5BF7D6" w14:textId="77777777" w:rsidR="00D43A42" w:rsidRDefault="00D43A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3DDDA" w14:textId="77777777" w:rsidR="00D43A42" w:rsidRDefault="00D43A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030DD" w14:textId="77777777" w:rsidR="00D43A42" w:rsidRDefault="00D43A42" w:rsidP="00895A6F">
      <w:pPr>
        <w:spacing w:after="0"/>
      </w:pPr>
      <w:r>
        <w:separator/>
      </w:r>
    </w:p>
  </w:footnote>
  <w:footnote w:type="continuationSeparator" w:id="0">
    <w:p w14:paraId="7E27E90B" w14:textId="77777777" w:rsidR="00D43A42" w:rsidRDefault="00D43A42" w:rsidP="00895A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0FF18" w14:textId="77777777" w:rsidR="00D43A42" w:rsidRDefault="00D43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2F56E" w14:textId="77777777" w:rsidR="00D43A42" w:rsidRDefault="00D43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FB170" w14:textId="77777777" w:rsidR="00D43A42" w:rsidRDefault="00D43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86B1A"/>
    <w:multiLevelType w:val="hybridMultilevel"/>
    <w:tmpl w:val="1070F7A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D7688E"/>
    <w:multiLevelType w:val="hybridMultilevel"/>
    <w:tmpl w:val="B650CA92"/>
    <w:lvl w:ilvl="0" w:tplc="EA068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7BE0C8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AB6C9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5C9A0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BDA8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D2AF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C1C89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27F43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FC48E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4" w15:restartNumberingAfterBreak="0">
    <w:nsid w:val="0C996CB4"/>
    <w:multiLevelType w:val="hybridMultilevel"/>
    <w:tmpl w:val="1C44B3DC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508C1"/>
    <w:multiLevelType w:val="multilevel"/>
    <w:tmpl w:val="F266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601AD5"/>
    <w:multiLevelType w:val="hybridMultilevel"/>
    <w:tmpl w:val="1D02538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22978"/>
    <w:multiLevelType w:val="hybridMultilevel"/>
    <w:tmpl w:val="F470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9673C"/>
    <w:multiLevelType w:val="multilevel"/>
    <w:tmpl w:val="8EBC3A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6974AD6"/>
    <w:multiLevelType w:val="multilevel"/>
    <w:tmpl w:val="5BB6D8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16E226E"/>
    <w:multiLevelType w:val="multilevel"/>
    <w:tmpl w:val="F990C0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94461BF"/>
    <w:multiLevelType w:val="multilevel"/>
    <w:tmpl w:val="3D56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F26685"/>
    <w:multiLevelType w:val="multilevel"/>
    <w:tmpl w:val="94F4BD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D1F3C6D"/>
    <w:multiLevelType w:val="hybridMultilevel"/>
    <w:tmpl w:val="B08805F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102A8"/>
    <w:multiLevelType w:val="hybridMultilevel"/>
    <w:tmpl w:val="11E02A0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A132A"/>
    <w:multiLevelType w:val="hybridMultilevel"/>
    <w:tmpl w:val="C9A687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23A8F"/>
    <w:multiLevelType w:val="multilevel"/>
    <w:tmpl w:val="5B3E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CEB42EC"/>
    <w:multiLevelType w:val="hybridMultilevel"/>
    <w:tmpl w:val="5A2E2FB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053B4"/>
    <w:multiLevelType w:val="hybridMultilevel"/>
    <w:tmpl w:val="AF04ADC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633A8"/>
    <w:multiLevelType w:val="multilevel"/>
    <w:tmpl w:val="C876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3C1454"/>
    <w:multiLevelType w:val="hybridMultilevel"/>
    <w:tmpl w:val="49B07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326C9"/>
    <w:multiLevelType w:val="hybridMultilevel"/>
    <w:tmpl w:val="4BE6501A"/>
    <w:lvl w:ilvl="0" w:tplc="BFA6C8E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BE615B"/>
    <w:multiLevelType w:val="multilevel"/>
    <w:tmpl w:val="36B8A0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2ED15F1"/>
    <w:multiLevelType w:val="hybridMultilevel"/>
    <w:tmpl w:val="02E42138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92A79"/>
    <w:multiLevelType w:val="hybridMultilevel"/>
    <w:tmpl w:val="54B06DF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910B6"/>
    <w:multiLevelType w:val="multilevel"/>
    <w:tmpl w:val="A072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99C79EB"/>
    <w:multiLevelType w:val="multilevel"/>
    <w:tmpl w:val="E70A2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9CF34E0"/>
    <w:multiLevelType w:val="multilevel"/>
    <w:tmpl w:val="6644A7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9442BAA"/>
    <w:multiLevelType w:val="multilevel"/>
    <w:tmpl w:val="8244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B1D13AA"/>
    <w:multiLevelType w:val="hybridMultilevel"/>
    <w:tmpl w:val="495A768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95ABE"/>
    <w:multiLevelType w:val="hybridMultilevel"/>
    <w:tmpl w:val="D3DE9C58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C4875"/>
    <w:multiLevelType w:val="hybridMultilevel"/>
    <w:tmpl w:val="E196F0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63B98"/>
    <w:multiLevelType w:val="multilevel"/>
    <w:tmpl w:val="0CE05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F0B4974"/>
    <w:multiLevelType w:val="multilevel"/>
    <w:tmpl w:val="37E4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3C4A48"/>
    <w:multiLevelType w:val="multilevel"/>
    <w:tmpl w:val="E1643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032CB9"/>
    <w:multiLevelType w:val="hybridMultilevel"/>
    <w:tmpl w:val="DEAC265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53416"/>
    <w:multiLevelType w:val="hybridMultilevel"/>
    <w:tmpl w:val="BBF652F4"/>
    <w:lvl w:ilvl="0" w:tplc="BFA6C8E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4"/>
  </w:num>
  <w:num w:numId="4">
    <w:abstractNumId w:val="7"/>
  </w:num>
  <w:num w:numId="5">
    <w:abstractNumId w:val="23"/>
  </w:num>
  <w:num w:numId="6">
    <w:abstractNumId w:val="1"/>
  </w:num>
  <w:num w:numId="7">
    <w:abstractNumId w:val="31"/>
  </w:num>
  <w:num w:numId="8">
    <w:abstractNumId w:val="6"/>
  </w:num>
  <w:num w:numId="9">
    <w:abstractNumId w:val="17"/>
  </w:num>
  <w:num w:numId="10">
    <w:abstractNumId w:val="11"/>
  </w:num>
  <w:num w:numId="11">
    <w:abstractNumId w:val="19"/>
  </w:num>
  <w:num w:numId="12">
    <w:abstractNumId w:val="10"/>
  </w:num>
  <w:num w:numId="13">
    <w:abstractNumId w:val="34"/>
  </w:num>
  <w:num w:numId="14">
    <w:abstractNumId w:val="25"/>
  </w:num>
  <w:num w:numId="15">
    <w:abstractNumId w:val="12"/>
  </w:num>
  <w:num w:numId="16">
    <w:abstractNumId w:val="26"/>
  </w:num>
  <w:num w:numId="17">
    <w:abstractNumId w:val="13"/>
  </w:num>
  <w:num w:numId="18">
    <w:abstractNumId w:val="32"/>
  </w:num>
  <w:num w:numId="19">
    <w:abstractNumId w:val="28"/>
  </w:num>
  <w:num w:numId="20">
    <w:abstractNumId w:val="16"/>
  </w:num>
  <w:num w:numId="21">
    <w:abstractNumId w:val="8"/>
  </w:num>
  <w:num w:numId="22">
    <w:abstractNumId w:val="22"/>
  </w:num>
  <w:num w:numId="23">
    <w:abstractNumId w:val="5"/>
  </w:num>
  <w:num w:numId="24">
    <w:abstractNumId w:val="33"/>
  </w:num>
  <w:num w:numId="25">
    <w:abstractNumId w:val="27"/>
  </w:num>
  <w:num w:numId="26">
    <w:abstractNumId w:val="9"/>
  </w:num>
  <w:num w:numId="27">
    <w:abstractNumId w:val="29"/>
  </w:num>
  <w:num w:numId="28">
    <w:abstractNumId w:val="35"/>
  </w:num>
  <w:num w:numId="29">
    <w:abstractNumId w:val="0"/>
  </w:num>
  <w:num w:numId="30">
    <w:abstractNumId w:val="36"/>
  </w:num>
  <w:num w:numId="31">
    <w:abstractNumId w:val="21"/>
  </w:num>
  <w:num w:numId="32">
    <w:abstractNumId w:val="2"/>
  </w:num>
  <w:num w:numId="33">
    <w:abstractNumId w:val="3"/>
  </w:num>
  <w:num w:numId="34">
    <w:abstractNumId w:val="24"/>
  </w:num>
  <w:num w:numId="35">
    <w:abstractNumId w:val="18"/>
  </w:num>
  <w:num w:numId="36">
    <w:abstractNumId w:val="14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8E"/>
    <w:rsid w:val="0000185A"/>
    <w:rsid w:val="00001B49"/>
    <w:rsid w:val="0000460A"/>
    <w:rsid w:val="00094BF2"/>
    <w:rsid w:val="000A6CC9"/>
    <w:rsid w:val="000A715F"/>
    <w:rsid w:val="000D27DF"/>
    <w:rsid w:val="000D328B"/>
    <w:rsid w:val="000F07AD"/>
    <w:rsid w:val="0010640C"/>
    <w:rsid w:val="00127633"/>
    <w:rsid w:val="0018215E"/>
    <w:rsid w:val="001902D4"/>
    <w:rsid w:val="0024778B"/>
    <w:rsid w:val="002969BF"/>
    <w:rsid w:val="00300590"/>
    <w:rsid w:val="003123CC"/>
    <w:rsid w:val="0033185A"/>
    <w:rsid w:val="0036439E"/>
    <w:rsid w:val="003A596D"/>
    <w:rsid w:val="003E414D"/>
    <w:rsid w:val="00415DBE"/>
    <w:rsid w:val="00442434"/>
    <w:rsid w:val="00447F91"/>
    <w:rsid w:val="00456DA6"/>
    <w:rsid w:val="004C4C34"/>
    <w:rsid w:val="004D0003"/>
    <w:rsid w:val="004D7E99"/>
    <w:rsid w:val="00506330"/>
    <w:rsid w:val="005268CE"/>
    <w:rsid w:val="005412E2"/>
    <w:rsid w:val="00561AC0"/>
    <w:rsid w:val="00573FB3"/>
    <w:rsid w:val="005A1683"/>
    <w:rsid w:val="005B2BDA"/>
    <w:rsid w:val="005B3019"/>
    <w:rsid w:val="005C7E64"/>
    <w:rsid w:val="00601D17"/>
    <w:rsid w:val="00663CF7"/>
    <w:rsid w:val="0068074F"/>
    <w:rsid w:val="0068641B"/>
    <w:rsid w:val="006A1FAB"/>
    <w:rsid w:val="006C0CD5"/>
    <w:rsid w:val="006C0E13"/>
    <w:rsid w:val="006E3A7B"/>
    <w:rsid w:val="00736D29"/>
    <w:rsid w:val="007A6E1D"/>
    <w:rsid w:val="007B746F"/>
    <w:rsid w:val="00811DB2"/>
    <w:rsid w:val="00815C87"/>
    <w:rsid w:val="00847AA3"/>
    <w:rsid w:val="00876292"/>
    <w:rsid w:val="00895A6F"/>
    <w:rsid w:val="008B7180"/>
    <w:rsid w:val="008C3177"/>
    <w:rsid w:val="008E08F1"/>
    <w:rsid w:val="009022B0"/>
    <w:rsid w:val="00934FB0"/>
    <w:rsid w:val="00943D72"/>
    <w:rsid w:val="00950169"/>
    <w:rsid w:val="009544D2"/>
    <w:rsid w:val="009811E9"/>
    <w:rsid w:val="009D2840"/>
    <w:rsid w:val="009E16B7"/>
    <w:rsid w:val="00A87109"/>
    <w:rsid w:val="00AB4AE3"/>
    <w:rsid w:val="00AC3761"/>
    <w:rsid w:val="00B00B8B"/>
    <w:rsid w:val="00B22871"/>
    <w:rsid w:val="00B230B0"/>
    <w:rsid w:val="00B93E43"/>
    <w:rsid w:val="00BB26DA"/>
    <w:rsid w:val="00BE4731"/>
    <w:rsid w:val="00BF04BF"/>
    <w:rsid w:val="00BF76BC"/>
    <w:rsid w:val="00C363B9"/>
    <w:rsid w:val="00C466F3"/>
    <w:rsid w:val="00C66865"/>
    <w:rsid w:val="00C8755C"/>
    <w:rsid w:val="00CC4615"/>
    <w:rsid w:val="00D43A42"/>
    <w:rsid w:val="00D72847"/>
    <w:rsid w:val="00DA32D4"/>
    <w:rsid w:val="00DA68AE"/>
    <w:rsid w:val="00DB033E"/>
    <w:rsid w:val="00E00655"/>
    <w:rsid w:val="00E1051A"/>
    <w:rsid w:val="00E34FA3"/>
    <w:rsid w:val="00E42F0E"/>
    <w:rsid w:val="00E766E1"/>
    <w:rsid w:val="00EB41BF"/>
    <w:rsid w:val="00EC246A"/>
    <w:rsid w:val="00EE3F14"/>
    <w:rsid w:val="00F02E87"/>
    <w:rsid w:val="00F066E1"/>
    <w:rsid w:val="00F13A7C"/>
    <w:rsid w:val="00F46129"/>
    <w:rsid w:val="00F5728E"/>
    <w:rsid w:val="00F740F5"/>
    <w:rsid w:val="00F77A43"/>
    <w:rsid w:val="00F903CE"/>
    <w:rsid w:val="00F9795B"/>
    <w:rsid w:val="00FA210F"/>
    <w:rsid w:val="00FC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7115BC0"/>
  <w15:chartTrackingRefBased/>
  <w15:docId w15:val="{293B258B-F877-4CE3-AF65-F32CD9A8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A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F57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F5728E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5728E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F572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F5728E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F5728E"/>
    <w:pPr>
      <w:ind w:left="720"/>
      <w:contextualSpacing/>
    </w:pPr>
  </w:style>
  <w:style w:type="table" w:styleId="TableGrid">
    <w:name w:val="Table Grid"/>
    <w:basedOn w:val="TableNormal"/>
    <w:uiPriority w:val="39"/>
    <w:rsid w:val="00F5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3A596D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3A596D"/>
    <w:rPr>
      <w:rFonts w:ascii="Times New Roman" w:eastAsia="MS Mincho" w:hAnsi="Times New Roman" w:cs="Times New Roman"/>
      <w:sz w:val="20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87629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11D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DB2"/>
  </w:style>
  <w:style w:type="character" w:customStyle="1" w:styleId="CommentTextChar">
    <w:name w:val="Comment Text Char"/>
    <w:basedOn w:val="DefaultParagraphFont"/>
    <w:link w:val="CommentText"/>
    <w:uiPriority w:val="99"/>
    <w:rsid w:val="00811DB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DB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aragraph">
    <w:name w:val="paragraph"/>
    <w:basedOn w:val="Normal"/>
    <w:rsid w:val="0094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943D72"/>
  </w:style>
  <w:style w:type="character" w:customStyle="1" w:styleId="eop">
    <w:name w:val="eop"/>
    <w:basedOn w:val="DefaultParagraphFont"/>
    <w:rsid w:val="00943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7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66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87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996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6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1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7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24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6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8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401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8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1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15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7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2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063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7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8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1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7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7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72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9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6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8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94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1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9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8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87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4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1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3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1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8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957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1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7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6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2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19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4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13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4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0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86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6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3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AC5402-2E5F-436A-B03D-364B3FB91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0AE398-4ED6-4247-96A8-72977678C61B}">
  <ds:schemaRefs>
    <ds:schemaRef ds:uri="6f30b71e-bcaf-4bc3-8acb-e44453a8cc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c27805-09a8-40a2-bd80-053a1fed723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BD5578-3652-4264-8AB9-AE9E1C8F7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2060</Words>
  <Characters>11743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Intel</cp:lastModifiedBy>
  <cp:revision>10</cp:revision>
  <dcterms:created xsi:type="dcterms:W3CDTF">2021-10-23T00:32:00Z</dcterms:created>
  <dcterms:modified xsi:type="dcterms:W3CDTF">2021-10-23T03:33:00Z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